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p w14:paraId="02000000">
      <w:pPr>
        <w:ind/>
        <w:jc w:val="center"/>
        <w:rPr>
          <w:b w:val="1"/>
          <w:sz w:val="27"/>
        </w:rPr>
      </w:pPr>
      <w:r>
        <w:rPr>
          <w:b w:val="1"/>
          <w:sz w:val="27"/>
        </w:rPr>
        <w:t xml:space="preserve">                                                     </w:t>
      </w:r>
      <w:r>
        <w:rPr>
          <w:b w:val="1"/>
          <w:sz w:val="27"/>
        </w:rPr>
        <w:t xml:space="preserve"> </w:t>
      </w:r>
      <w:r>
        <w:rPr>
          <w:b w:val="1"/>
          <w:sz w:val="27"/>
        </w:rPr>
        <w:t xml:space="preserve"> </w:t>
      </w:r>
      <w:r>
        <w:rPr>
          <w:b w:val="1"/>
          <w:sz w:val="27"/>
        </w:rPr>
        <w:t xml:space="preserve">                                                                         </w:t>
      </w:r>
    </w:p>
    <w:p w14:paraId="03000000">
      <w:pPr>
        <w:tabs>
          <w:tab w:leader="none" w:pos="5529" w:val="left"/>
        </w:tabs>
        <w:ind w:firstLine="0" w:left="5812"/>
        <w:jc w:val="center"/>
        <w:rPr>
          <w:b w:val="1"/>
          <w:sz w:val="27"/>
        </w:rPr>
      </w:pPr>
      <w:r>
        <w:rPr>
          <w:b w:val="1"/>
          <w:sz w:val="27"/>
        </w:rPr>
        <w:t>УТВЕРЖДАЮ:</w:t>
      </w:r>
    </w:p>
    <w:p w14:paraId="04000000">
      <w:pPr>
        <w:tabs>
          <w:tab w:leader="none" w:pos="5529" w:val="left"/>
        </w:tabs>
        <w:ind w:firstLine="0" w:left="5812"/>
        <w:jc w:val="center"/>
        <w:rPr>
          <w:sz w:val="27"/>
        </w:rPr>
      </w:pPr>
      <w:r>
        <w:rPr>
          <w:sz w:val="27"/>
        </w:rPr>
        <w:t>Н</w:t>
      </w:r>
      <w:r>
        <w:rPr>
          <w:sz w:val="27"/>
        </w:rPr>
        <w:t>ачальник ИФНС России по Бахчисарайскому району</w:t>
      </w:r>
    </w:p>
    <w:p w14:paraId="05000000">
      <w:pPr>
        <w:tabs>
          <w:tab w:leader="none" w:pos="5529" w:val="left"/>
        </w:tabs>
        <w:ind w:firstLine="0" w:left="5812"/>
        <w:jc w:val="center"/>
        <w:rPr>
          <w:sz w:val="27"/>
        </w:rPr>
      </w:pPr>
      <w:r>
        <w:rPr>
          <w:sz w:val="27"/>
        </w:rPr>
        <w:t>Республики Крым</w:t>
      </w:r>
    </w:p>
    <w:p w14:paraId="06000000">
      <w:pPr>
        <w:ind/>
        <w:jc w:val="center"/>
        <w:rPr>
          <w:b w:val="1"/>
          <w:spacing w:val="-19"/>
          <w:sz w:val="27"/>
        </w:rPr>
      </w:pPr>
    </w:p>
    <w:p w14:paraId="07000000">
      <w:pPr>
        <w:ind/>
        <w:jc w:val="center"/>
        <w:rPr>
          <w:b w:val="1"/>
          <w:spacing w:val="-19"/>
          <w:sz w:val="27"/>
        </w:rPr>
      </w:pPr>
      <w:r>
        <w:rPr>
          <w:b w:val="1"/>
          <w:spacing w:val="-19"/>
          <w:sz w:val="27"/>
        </w:rPr>
        <w:t xml:space="preserve">                                                                                                                             ------------------------------------</w:t>
      </w:r>
    </w:p>
    <w:p w14:paraId="08000000">
      <w:pPr>
        <w:ind/>
        <w:jc w:val="center"/>
        <w:rPr>
          <w:b w:val="1"/>
          <w:spacing w:val="-19"/>
          <w:sz w:val="27"/>
        </w:rPr>
      </w:pPr>
    </w:p>
    <w:p w14:paraId="09000000">
      <w:pPr>
        <w:ind/>
        <w:jc w:val="center"/>
        <w:rPr>
          <w:b w:val="1"/>
          <w:spacing w:val="-19"/>
          <w:sz w:val="27"/>
        </w:rPr>
      </w:pPr>
    </w:p>
    <w:p w14:paraId="0A000000">
      <w:pPr>
        <w:pStyle w:val="Style_3"/>
        <w:rPr>
          <w:sz w:val="24"/>
        </w:rPr>
      </w:pPr>
      <w:r>
        <w:rPr>
          <w:sz w:val="24"/>
        </w:rPr>
        <w:t xml:space="preserve">Должностной регламент </w:t>
      </w:r>
    </w:p>
    <w:p w14:paraId="0B000000">
      <w:pPr>
        <w:pStyle w:val="Style_3"/>
        <w:rPr>
          <w:sz w:val="24"/>
        </w:rPr>
      </w:pPr>
      <w:r>
        <w:rPr>
          <w:sz w:val="24"/>
        </w:rPr>
        <w:t>старшего</w:t>
      </w:r>
      <w:r>
        <w:rPr>
          <w:sz w:val="24"/>
        </w:rPr>
        <w:t xml:space="preserve"> государственного налогового инспектора отдела </w:t>
      </w:r>
      <w:r>
        <w:rPr>
          <w:sz w:val="24"/>
        </w:rPr>
        <w:t xml:space="preserve">камеральных проверок </w:t>
      </w:r>
      <w:r>
        <w:rPr>
          <w:sz w:val="24"/>
        </w:rPr>
        <w:t xml:space="preserve">№1 </w:t>
      </w:r>
      <w:r>
        <w:rPr>
          <w:sz w:val="24"/>
        </w:rPr>
        <w:t>Инспекции Федеральной налоговой службы России по Бахчисарайскому району Республики Крым</w:t>
      </w:r>
    </w:p>
    <w:p w14:paraId="0C000000">
      <w:pPr>
        <w:pStyle w:val="Style_3"/>
        <w:rPr>
          <w:sz w:val="24"/>
        </w:rPr>
      </w:pPr>
      <w:r>
        <w:rPr>
          <w:sz w:val="24"/>
        </w:rPr>
        <w:t xml:space="preserve">  </w:t>
      </w:r>
    </w:p>
    <w:p w14:paraId="0D000000">
      <w:pPr>
        <w:pStyle w:val="Style_3"/>
      </w:pPr>
    </w:p>
    <w:p w14:paraId="0E000000">
      <w:pPr>
        <w:pStyle w:val="Style_3"/>
        <w:numPr>
          <w:ilvl w:val="0"/>
          <w:numId w:val="1"/>
        </w:numPr>
        <w:rPr>
          <w:sz w:val="24"/>
        </w:rPr>
      </w:pPr>
      <w:r>
        <w:rPr>
          <w:sz w:val="24"/>
        </w:rPr>
        <w:t>Общие положения</w:t>
      </w:r>
    </w:p>
    <w:p w14:paraId="0F000000">
      <w:pPr>
        <w:rPr>
          <w:sz w:val="24"/>
        </w:rPr>
      </w:pPr>
    </w:p>
    <w:p w14:paraId="10000000">
      <w:pPr>
        <w:ind w:firstLine="720"/>
        <w:jc w:val="both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 xml:space="preserve">Должность федеральной государственной гражданской службы (далее – должность гражданской службы) старший государственный налоговый инспектор отдела камеральных проверок </w:t>
      </w:r>
      <w:r>
        <w:rPr>
          <w:sz w:val="24"/>
        </w:rPr>
        <w:t>№ 1</w:t>
      </w:r>
      <w:r>
        <w:rPr>
          <w:sz w:val="24"/>
        </w:rPr>
        <w:t xml:space="preserve"> Инспекции Федеральной налоговой службы России по Бахчисарайскому району Республики Крым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14:paraId="11000000">
      <w:pPr>
        <w:ind w:firstLine="720"/>
        <w:jc w:val="both"/>
        <w:rPr>
          <w:sz w:val="24"/>
        </w:rPr>
      </w:pPr>
      <w:r>
        <w:rPr>
          <w:sz w:val="24"/>
        </w:rPr>
        <w:t>Регистрационный номер (код) должности  – 11-3-4-070</w:t>
      </w:r>
      <w:r>
        <w:rPr>
          <w:sz w:val="24"/>
        </w:rPr>
        <w:t>.</w:t>
      </w:r>
    </w:p>
    <w:p w14:paraId="12000000">
      <w:pPr>
        <w:ind w:firstLine="720"/>
        <w:jc w:val="both"/>
        <w:rPr>
          <w:sz w:val="24"/>
        </w:rPr>
      </w:pPr>
      <w:r>
        <w:rPr>
          <w:sz w:val="24"/>
        </w:rPr>
        <w:t xml:space="preserve">2. Область профессиональной служебной деятельности </w:t>
      </w:r>
      <w:r>
        <w:rPr>
          <w:sz w:val="24"/>
        </w:rPr>
        <w:t>старшего государственного налогового инспектора отдела камеральных проверок</w:t>
      </w:r>
      <w:r>
        <w:rPr>
          <w:sz w:val="24"/>
        </w:rPr>
        <w:t xml:space="preserve">: </w:t>
      </w:r>
      <w:r>
        <w:rPr>
          <w:sz w:val="24"/>
        </w:rPr>
        <w:t>осуществление камерального контроля представленной отчетности</w:t>
      </w:r>
      <w:r>
        <w:rPr>
          <w:sz w:val="24"/>
        </w:rPr>
        <w:t>.</w:t>
      </w:r>
    </w:p>
    <w:p w14:paraId="13000000">
      <w:pPr>
        <w:ind w:firstLine="720"/>
        <w:jc w:val="both"/>
        <w:rPr>
          <w:sz w:val="24"/>
        </w:rPr>
      </w:pPr>
      <w:r>
        <w:rPr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проведени</w:t>
      </w:r>
      <w:r>
        <w:rPr>
          <w:sz w:val="24"/>
        </w:rPr>
        <w:t>я</w:t>
      </w:r>
      <w:r>
        <w:rPr>
          <w:sz w:val="24"/>
        </w:rPr>
        <w:t xml:space="preserve"> камерального </w:t>
      </w:r>
      <w:r>
        <w:rPr>
          <w:sz w:val="24"/>
        </w:rPr>
        <w:t>налогового</w:t>
      </w:r>
      <w:r>
        <w:rPr>
          <w:sz w:val="24"/>
        </w:rPr>
        <w:t xml:space="preserve"> контроля. </w:t>
      </w:r>
    </w:p>
    <w:p w14:paraId="14000000">
      <w:pPr>
        <w:ind w:firstLine="720"/>
        <w:jc w:val="both"/>
        <w:rPr>
          <w:sz w:val="24"/>
        </w:rPr>
      </w:pPr>
      <w:r>
        <w:rPr>
          <w:sz w:val="24"/>
        </w:rPr>
        <w:t xml:space="preserve">4. Назначение на должность и освобождение от должности </w:t>
      </w:r>
      <w:r>
        <w:rPr>
          <w:sz w:val="24"/>
        </w:rPr>
        <w:t xml:space="preserve">старшего государственного налогового инспектора </w:t>
      </w:r>
      <w:r>
        <w:rPr>
          <w:sz w:val="24"/>
        </w:rPr>
        <w:t>отдела осуществляется приказом начальника Инспекции Федеральной налоговой службы по Бахчисарайскому району Республики Крым (далее - Инспекция).</w:t>
      </w:r>
    </w:p>
    <w:p w14:paraId="15000000">
      <w:pPr>
        <w:ind w:firstLine="720"/>
        <w:jc w:val="both"/>
        <w:rPr>
          <w:sz w:val="24"/>
        </w:rPr>
      </w:pPr>
      <w:r>
        <w:rPr>
          <w:sz w:val="24"/>
        </w:rPr>
        <w:t>5.</w:t>
      </w:r>
      <w:r>
        <w:rPr>
          <w:sz w:val="24"/>
        </w:rPr>
        <w:t xml:space="preserve"> </w:t>
      </w:r>
      <w:r>
        <w:rPr>
          <w:sz w:val="24"/>
        </w:rPr>
        <w:t>Старший государственный налоговый инспектор</w:t>
      </w:r>
      <w:r>
        <w:rPr>
          <w:sz w:val="24"/>
        </w:rPr>
        <w:t xml:space="preserve"> непосредственно подчиняется начальнику камеральных проверок либо лицу, исполняющему его обязанности.</w:t>
      </w:r>
    </w:p>
    <w:p w14:paraId="16000000">
      <w:pPr>
        <w:ind w:firstLine="720"/>
        <w:jc w:val="both"/>
        <w:rPr>
          <w:sz w:val="24"/>
        </w:rPr>
      </w:pPr>
      <w:r>
        <w:rPr>
          <w:sz w:val="24"/>
        </w:rPr>
        <w:t xml:space="preserve">В случае служебной необходимости и во время отсутствия </w:t>
      </w:r>
      <w:r>
        <w:rPr>
          <w:sz w:val="24"/>
        </w:rPr>
        <w:t>старшего государственного налогового инспектора</w:t>
      </w:r>
      <w:r>
        <w:rPr>
          <w:sz w:val="24"/>
        </w:rPr>
        <w:t xml:space="preserve"> отдела, его замещает </w:t>
      </w:r>
      <w:r>
        <w:rPr>
          <w:sz w:val="24"/>
        </w:rPr>
        <w:t>граждански</w:t>
      </w:r>
      <w:r>
        <w:rPr>
          <w:sz w:val="24"/>
        </w:rPr>
        <w:t>й</w:t>
      </w:r>
      <w:r>
        <w:rPr>
          <w:sz w:val="24"/>
        </w:rPr>
        <w:t xml:space="preserve"> служащи</w:t>
      </w:r>
      <w:r>
        <w:rPr>
          <w:sz w:val="24"/>
        </w:rPr>
        <w:t>й</w:t>
      </w:r>
      <w:r>
        <w:rPr>
          <w:sz w:val="24"/>
        </w:rPr>
        <w:t>, выполняющи</w:t>
      </w:r>
      <w:r>
        <w:rPr>
          <w:sz w:val="24"/>
        </w:rPr>
        <w:t>й</w:t>
      </w:r>
      <w:r>
        <w:rPr>
          <w:sz w:val="24"/>
        </w:rPr>
        <w:t xml:space="preserve"> аналогичные функции</w:t>
      </w:r>
      <w:r>
        <w:rPr>
          <w:sz w:val="24"/>
        </w:rPr>
        <w:t>.</w:t>
      </w:r>
    </w:p>
    <w:p w14:paraId="17000000">
      <w:pPr>
        <w:ind w:firstLine="720"/>
        <w:jc w:val="both"/>
        <w:rPr>
          <w:sz w:val="24"/>
        </w:rPr>
      </w:pPr>
    </w:p>
    <w:p w14:paraId="18000000">
      <w:pPr>
        <w:widowControl w:val="0"/>
        <w:ind/>
        <w:jc w:val="center"/>
        <w:rPr>
          <w:b w:val="1"/>
          <w:sz w:val="24"/>
        </w:rPr>
      </w:pPr>
      <w:r>
        <w:rPr>
          <w:b w:val="1"/>
          <w:sz w:val="24"/>
        </w:rPr>
        <w:t>II. Квалификационные требования для замещения должности гражданской службы</w:t>
      </w:r>
    </w:p>
    <w:p w14:paraId="19000000">
      <w:pPr>
        <w:widowControl w:val="0"/>
        <w:ind w:firstLine="540"/>
        <w:jc w:val="both"/>
        <w:rPr>
          <w:sz w:val="24"/>
        </w:rPr>
      </w:pPr>
    </w:p>
    <w:p w14:paraId="1A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 xml:space="preserve">. Для замещения должности </w:t>
      </w:r>
      <w:r>
        <w:rPr>
          <w:spacing w:val="-4"/>
          <w:sz w:val="24"/>
        </w:rPr>
        <w:t>старшего государственного налогового инспектора</w:t>
      </w:r>
      <w:r>
        <w:rPr>
          <w:spacing w:val="-4"/>
          <w:sz w:val="24"/>
        </w:rPr>
        <w:t xml:space="preserve"> отдела устанавливаются следующие требования.</w:t>
      </w:r>
    </w:p>
    <w:p w14:paraId="1B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 xml:space="preserve">.1. Наличие </w:t>
      </w:r>
      <w:r>
        <w:rPr>
          <w:spacing w:val="-4"/>
          <w:sz w:val="24"/>
        </w:rPr>
        <w:t>высшего</w:t>
      </w:r>
      <w:r>
        <w:rPr>
          <w:spacing w:val="-4"/>
          <w:sz w:val="24"/>
        </w:rPr>
        <w:t xml:space="preserve"> образования.</w:t>
      </w:r>
    </w:p>
    <w:p w14:paraId="1C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.2.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1D000000">
      <w:pPr>
        <w:widowControl w:val="0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.3. Наличие базовых знаний: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1E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.4. Наличие профессиональных знаний:</w:t>
      </w:r>
    </w:p>
    <w:p w14:paraId="1F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.4.1. В сфере законодательства Российской Федерации: Налоговый кодекс Российской Федерации; Бюджетный кодекс Российской Федерации; Кодекс об административных правонарушениях,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 от 27 июля 2004 № 79-ФЗ «О государственной гражданской службе Российской Федерации»; Федеральный закон Российской Федерации от 25 декабря 2008 № 273-ФЗ «О противодействии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предусматривающих принятие постановлений, распоряжений Правительства Российской Федерации»;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14:paraId="20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Старший государственный налоговый 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t>инспектор</w:t>
      </w:r>
      <w:r>
        <w:rPr>
          <w:spacing w:val="-4"/>
          <w:sz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1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.4.2. Иные профессиональные знания: разработка проектов нормативных правовых актов и других документов; подготовка ответов на обращения граждан и организаций.</w:t>
      </w:r>
    </w:p>
    <w:p w14:paraId="22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.5. 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камеральной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система взаимодействия в рамках внутриведомственного и межведомственного электронного документооборота.</w:t>
      </w:r>
    </w:p>
    <w:p w14:paraId="23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.6. Наличие базовых умений: умение мыслить системно; умение планировать, рационально использовать служебное время и достигать результата; коммуникативные умения.</w:t>
      </w:r>
    </w:p>
    <w:p w14:paraId="24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>.7. 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</w:t>
      </w:r>
      <w:r>
        <w:rPr>
          <w:spacing w:val="-4"/>
          <w:sz w:val="24"/>
        </w:rPr>
        <w:t>правлению камерального контроля</w:t>
      </w:r>
      <w:r>
        <w:rPr>
          <w:spacing w:val="-4"/>
          <w:sz w:val="24"/>
        </w:rPr>
        <w:t>.</w:t>
      </w:r>
    </w:p>
    <w:p w14:paraId="25000000">
      <w:pPr>
        <w:widowControl w:val="0"/>
        <w:ind w:firstLine="709"/>
        <w:jc w:val="both"/>
        <w:rPr>
          <w:spacing w:val="-4"/>
          <w:sz w:val="24"/>
        </w:rPr>
      </w:pPr>
      <w:r>
        <w:rPr>
          <w:spacing w:val="-4"/>
          <w:sz w:val="24"/>
        </w:rPr>
        <w:t>6</w:t>
      </w:r>
      <w:r>
        <w:rPr>
          <w:spacing w:val="-4"/>
          <w:sz w:val="24"/>
        </w:rPr>
        <w:t xml:space="preserve">.8. Наличие функциональных умений: осуществление качественного </w:t>
      </w:r>
      <w:r>
        <w:rPr>
          <w:spacing w:val="-4"/>
          <w:sz w:val="24"/>
        </w:rPr>
        <w:t>анализа при</w:t>
      </w:r>
      <w:r>
        <w:rPr>
          <w:spacing w:val="-4"/>
          <w:sz w:val="24"/>
        </w:rPr>
        <w:t xml:space="preserve"> проведени</w:t>
      </w:r>
      <w:r>
        <w:rPr>
          <w:spacing w:val="-4"/>
          <w:sz w:val="24"/>
        </w:rPr>
        <w:t>и</w:t>
      </w:r>
      <w:r>
        <w:rPr>
          <w:spacing w:val="-4"/>
          <w:sz w:val="24"/>
        </w:rPr>
        <w:t xml:space="preserve"> камеральных проверок.</w:t>
      </w:r>
    </w:p>
    <w:p w14:paraId="26000000">
      <w:pPr>
        <w:widowControl w:val="0"/>
        <w:ind w:firstLine="709"/>
        <w:jc w:val="both"/>
        <w:rPr>
          <w:spacing w:val="-4"/>
          <w:sz w:val="24"/>
        </w:rPr>
      </w:pPr>
    </w:p>
    <w:p w14:paraId="27000000">
      <w:pPr>
        <w:ind w:firstLine="720"/>
        <w:jc w:val="center"/>
        <w:rPr>
          <w:b w:val="1"/>
          <w:sz w:val="24"/>
        </w:rPr>
      </w:pPr>
      <w:r>
        <w:rPr>
          <w:b w:val="1"/>
          <w:sz w:val="24"/>
        </w:rPr>
        <w:t>III. Должностные обязанности, права и ответственность</w:t>
      </w:r>
    </w:p>
    <w:p w14:paraId="28000000">
      <w:pPr>
        <w:ind w:firstLine="720"/>
        <w:jc w:val="both"/>
        <w:rPr>
          <w:b w:val="1"/>
          <w:sz w:val="24"/>
        </w:rPr>
      </w:pPr>
    </w:p>
    <w:p w14:paraId="29000000">
      <w:pPr>
        <w:ind w:firstLine="720"/>
        <w:jc w:val="both"/>
        <w:rPr>
          <w:sz w:val="24"/>
        </w:rPr>
      </w:pPr>
      <w:r>
        <w:rPr>
          <w:sz w:val="24"/>
        </w:rPr>
        <w:t>7</w:t>
      </w:r>
      <w:r>
        <w:rPr>
          <w:sz w:val="24"/>
        </w:rPr>
        <w:t xml:space="preserve">. Основные права и обязанности </w:t>
      </w:r>
      <w:r>
        <w:rPr>
          <w:sz w:val="24"/>
        </w:rPr>
        <w:t>старшего</w:t>
      </w:r>
      <w:r>
        <w:rPr>
          <w:sz w:val="24"/>
        </w:rPr>
        <w:t xml:space="preserve">  государственного налогового инспектора  отдела, а также запреты и требования, связанные с гражданской службой, которые установлены в его отношении, предусмотрены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"garantF1://12036354.14"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статьями 14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"garantF1://12036354.15"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15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"garantF1://12036354.17"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17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sz w:val="24"/>
        </w:rPr>
        <w:t xml:space="preserve">,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"garantF1://12036354.18"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18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sz w:val="24"/>
        </w:rPr>
        <w:t xml:space="preserve"> Федерального закона от 27 июля </w:t>
      </w:r>
      <w:r>
        <w:rPr>
          <w:sz w:val="24"/>
        </w:rPr>
        <w:t>2004 г</w:t>
      </w:r>
      <w:r>
        <w:rPr>
          <w:sz w:val="24"/>
        </w:rPr>
        <w:t>. № 79-ФЗ "О государственной гражданской службе Российской Федерации".</w:t>
      </w:r>
    </w:p>
    <w:p w14:paraId="2A000000">
      <w:pPr>
        <w:ind w:firstLine="709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 xml:space="preserve">. </w:t>
      </w:r>
      <w:r>
        <w:rPr>
          <w:sz w:val="24"/>
        </w:rPr>
        <w:t xml:space="preserve">В целях реализации задач и функций, возложенных на отдел камеральных проверок, </w:t>
      </w:r>
      <w:r>
        <w:rPr>
          <w:sz w:val="24"/>
        </w:rPr>
        <w:t>старший государственный налоговый инспектор</w:t>
      </w:r>
      <w:r>
        <w:rPr>
          <w:sz w:val="24"/>
        </w:rPr>
        <w:t xml:space="preserve"> отдела обязан:</w:t>
      </w:r>
    </w:p>
    <w:p w14:paraId="2B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 xml:space="preserve">.1. </w:t>
      </w:r>
      <w:r>
        <w:rPr>
          <w:sz w:val="24"/>
        </w:rPr>
        <w:t>Осуществлять к</w:t>
      </w:r>
      <w:r>
        <w:rPr>
          <w:sz w:val="24"/>
        </w:rPr>
        <w:t>онтроль соблюдения налогоплательщиками юридическими лицами</w:t>
      </w:r>
      <w:r>
        <w:rPr>
          <w:sz w:val="24"/>
        </w:rPr>
        <w:t xml:space="preserve"> и индивидуальными предпринимателями</w:t>
      </w:r>
      <w:r>
        <w:rPr>
          <w:sz w:val="24"/>
        </w:rPr>
        <w:t xml:space="preserve"> </w:t>
      </w:r>
      <w:r>
        <w:rPr>
          <w:sz w:val="24"/>
        </w:rPr>
        <w:t xml:space="preserve">(налоговыми агентами)  </w:t>
      </w:r>
      <w:r>
        <w:rPr>
          <w:sz w:val="24"/>
        </w:rPr>
        <w:t>(кроме производителей подакцизных товаров),   законодательства о налогах и сборах:</w:t>
      </w:r>
    </w:p>
    <w:p w14:paraId="2C000000">
      <w:pPr>
        <w:ind w:firstLine="720"/>
        <w:jc w:val="both"/>
        <w:rPr>
          <w:sz w:val="24"/>
        </w:rPr>
      </w:pPr>
      <w:r>
        <w:rPr>
          <w:sz w:val="24"/>
        </w:rPr>
        <w:t>- налога на добавленную стоимость;</w:t>
      </w:r>
    </w:p>
    <w:p w14:paraId="2D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2</w:t>
      </w:r>
      <w:r>
        <w:rPr>
          <w:sz w:val="24"/>
        </w:rPr>
        <w:t xml:space="preserve">. </w:t>
      </w:r>
      <w:r>
        <w:rPr>
          <w:sz w:val="24"/>
        </w:rPr>
        <w:t>Провод</w:t>
      </w:r>
      <w:r>
        <w:rPr>
          <w:sz w:val="24"/>
        </w:rPr>
        <w:t>ить</w:t>
      </w:r>
      <w:r>
        <w:rPr>
          <w:sz w:val="24"/>
        </w:rPr>
        <w:t xml:space="preserve"> камеральны</w:t>
      </w:r>
      <w:r>
        <w:rPr>
          <w:sz w:val="24"/>
        </w:rPr>
        <w:t>е</w:t>
      </w:r>
      <w:r>
        <w:rPr>
          <w:sz w:val="24"/>
        </w:rPr>
        <w:t xml:space="preserve"> налоговы</w:t>
      </w:r>
      <w:r>
        <w:rPr>
          <w:sz w:val="24"/>
        </w:rPr>
        <w:t>е</w:t>
      </w:r>
      <w:r>
        <w:rPr>
          <w:sz w:val="24"/>
        </w:rPr>
        <w:t xml:space="preserve"> провер</w:t>
      </w:r>
      <w:r>
        <w:rPr>
          <w:sz w:val="24"/>
        </w:rPr>
        <w:t xml:space="preserve">ки </w:t>
      </w:r>
      <w:r>
        <w:rPr>
          <w:sz w:val="24"/>
        </w:rPr>
        <w:t>налоговых деклараций и иных документов, служащих основанием для   исчисления и уплаты налогов, сборов и платежей, указанных в пункт</w:t>
      </w:r>
      <w:r>
        <w:rPr>
          <w:sz w:val="24"/>
        </w:rPr>
        <w:t>е</w:t>
      </w:r>
      <w:r>
        <w:rPr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 xml:space="preserve">.1 </w:t>
      </w:r>
      <w:r>
        <w:rPr>
          <w:sz w:val="24"/>
        </w:rPr>
        <w:t xml:space="preserve"> настоящего должностного регламента, с учетом сопоставления показателей представленной отчетности и косвенной информации    из внутренних и внешних источников.</w:t>
      </w:r>
    </w:p>
    <w:p w14:paraId="2E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</w:t>
      </w:r>
      <w:r>
        <w:rPr>
          <w:sz w:val="24"/>
        </w:rPr>
        <w:t xml:space="preserve">. </w:t>
      </w:r>
      <w:r>
        <w:rPr>
          <w:sz w:val="24"/>
        </w:rPr>
        <w:t>О</w:t>
      </w:r>
      <w:r>
        <w:rPr>
          <w:sz w:val="24"/>
        </w:rPr>
        <w:t>существлять а</w:t>
      </w:r>
      <w:r>
        <w:rPr>
          <w:sz w:val="24"/>
        </w:rPr>
        <w:t>нализ схем уклонения от налогообложения налогоплательщиков, выработк</w:t>
      </w:r>
      <w:r>
        <w:rPr>
          <w:sz w:val="24"/>
        </w:rPr>
        <w:t>у</w:t>
      </w:r>
      <w:r>
        <w:rPr>
          <w:sz w:val="24"/>
        </w:rPr>
        <w:t xml:space="preserve"> предложений по их предотвращению (вынесение предложений на комиссию легализации налоговой базы).</w:t>
      </w:r>
    </w:p>
    <w:p w14:paraId="2F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4</w:t>
      </w:r>
      <w:r>
        <w:rPr>
          <w:sz w:val="24"/>
        </w:rPr>
        <w:t>. Пров</w:t>
      </w:r>
      <w:r>
        <w:rPr>
          <w:sz w:val="24"/>
        </w:rPr>
        <w:t>одить</w:t>
      </w:r>
      <w:r>
        <w:rPr>
          <w:sz w:val="24"/>
        </w:rPr>
        <w:t xml:space="preserve"> ан</w:t>
      </w:r>
      <w:r>
        <w:rPr>
          <w:sz w:val="24"/>
        </w:rPr>
        <w:t>али</w:t>
      </w:r>
      <w:r>
        <w:rPr>
          <w:sz w:val="24"/>
        </w:rPr>
        <w:t>з показателей налоговой отчетности налогоплательщиков, сумм начисленных и уплаченных налоговых платежей,  а также факторов, влияющих на формирование налогооблагаемой базы.</w:t>
      </w:r>
    </w:p>
    <w:p w14:paraId="30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5</w:t>
      </w:r>
      <w:r>
        <w:rPr>
          <w:sz w:val="24"/>
        </w:rPr>
        <w:t xml:space="preserve">. </w:t>
      </w:r>
      <w:r>
        <w:rPr>
          <w:sz w:val="24"/>
        </w:rPr>
        <w:t>Пров</w:t>
      </w:r>
      <w:r>
        <w:rPr>
          <w:sz w:val="24"/>
        </w:rPr>
        <w:t>одить</w:t>
      </w:r>
      <w:r>
        <w:rPr>
          <w:sz w:val="24"/>
        </w:rPr>
        <w:t xml:space="preserve"> камеральны</w:t>
      </w:r>
      <w:r>
        <w:rPr>
          <w:sz w:val="24"/>
        </w:rPr>
        <w:t>е</w:t>
      </w:r>
      <w:r>
        <w:rPr>
          <w:sz w:val="24"/>
        </w:rPr>
        <w:t xml:space="preserve"> налоговы</w:t>
      </w:r>
      <w:r>
        <w:rPr>
          <w:sz w:val="24"/>
        </w:rPr>
        <w:t>е</w:t>
      </w:r>
      <w:r>
        <w:rPr>
          <w:sz w:val="24"/>
        </w:rPr>
        <w:t xml:space="preserve"> провер</w:t>
      </w:r>
      <w:r>
        <w:rPr>
          <w:sz w:val="24"/>
        </w:rPr>
        <w:t>ки</w:t>
      </w:r>
      <w:r>
        <w:rPr>
          <w:sz w:val="24"/>
        </w:rPr>
        <w:t xml:space="preserve"> правомерности возмещения НДС, обоснованности применения налогоплательщиками налоговой ставки 0 процентов и налоговых вычетов по НДС, а также обоснованности возмещения НДС при ввозе товаров,  анализ и систематизация полученных результатов.</w:t>
      </w:r>
    </w:p>
    <w:p w14:paraId="31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6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Осуществл</w:t>
      </w:r>
      <w:r>
        <w:rPr>
          <w:sz w:val="24"/>
        </w:rPr>
        <w:t>ять</w:t>
      </w:r>
      <w:r>
        <w:rPr>
          <w:sz w:val="24"/>
        </w:rPr>
        <w:t xml:space="preserve"> мероприяти</w:t>
      </w:r>
      <w:r>
        <w:rPr>
          <w:sz w:val="24"/>
        </w:rPr>
        <w:t>я</w:t>
      </w:r>
      <w:r>
        <w:rPr>
          <w:sz w:val="24"/>
        </w:rPr>
        <w:t xml:space="preserve"> </w:t>
      </w:r>
      <w:r>
        <w:rPr>
          <w:sz w:val="24"/>
        </w:rPr>
        <w:t xml:space="preserve">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в том числе по заявленным налогоплательщиками к возврату из бюджета суммам НДС, анализ и систематизация полученных результатов. </w:t>
      </w:r>
    </w:p>
    <w:p w14:paraId="32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7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Пров</w:t>
      </w:r>
      <w:r>
        <w:rPr>
          <w:sz w:val="24"/>
        </w:rPr>
        <w:t xml:space="preserve">одить </w:t>
      </w:r>
      <w:r>
        <w:rPr>
          <w:sz w:val="24"/>
        </w:rPr>
        <w:t>предварительны</w:t>
      </w:r>
      <w:r>
        <w:rPr>
          <w:sz w:val="24"/>
        </w:rPr>
        <w:t>е</w:t>
      </w:r>
      <w:r>
        <w:rPr>
          <w:sz w:val="24"/>
        </w:rPr>
        <w:t xml:space="preserve"> (до представления налогоплательщиком                   в налоговый орган документов на возмещение НДС) контрольны</w:t>
      </w:r>
      <w:r>
        <w:rPr>
          <w:sz w:val="24"/>
        </w:rPr>
        <w:t>е</w:t>
      </w:r>
      <w:r>
        <w:rPr>
          <w:sz w:val="24"/>
        </w:rPr>
        <w:t xml:space="preserve"> мероприяти</w:t>
      </w:r>
      <w:r>
        <w:rPr>
          <w:sz w:val="24"/>
        </w:rPr>
        <w:t>я</w:t>
      </w:r>
      <w:r>
        <w:rPr>
          <w:sz w:val="24"/>
        </w:rPr>
        <w:t xml:space="preserve">                     за соблюдением экспортерами законодательства о налогах и сборах. </w:t>
      </w:r>
    </w:p>
    <w:p w14:paraId="33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8</w:t>
      </w:r>
      <w:r>
        <w:rPr>
          <w:sz w:val="24"/>
        </w:rPr>
        <w:t>. Оформл</w:t>
      </w:r>
      <w:r>
        <w:rPr>
          <w:sz w:val="24"/>
        </w:rPr>
        <w:t>ять</w:t>
      </w:r>
      <w:r>
        <w:rPr>
          <w:sz w:val="24"/>
        </w:rPr>
        <w:t xml:space="preserve"> результат</w:t>
      </w:r>
      <w:r>
        <w:rPr>
          <w:sz w:val="24"/>
        </w:rPr>
        <w:t>ы</w:t>
      </w:r>
      <w:r>
        <w:rPr>
          <w:sz w:val="24"/>
        </w:rPr>
        <w:t xml:space="preserve"> камеральных налоговых проверок.</w:t>
      </w:r>
    </w:p>
    <w:p w14:paraId="34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9</w:t>
      </w:r>
      <w:r>
        <w:rPr>
          <w:sz w:val="24"/>
        </w:rPr>
        <w:t xml:space="preserve">. </w:t>
      </w:r>
      <w:r>
        <w:rPr>
          <w:sz w:val="24"/>
        </w:rPr>
        <w:t>Осуществлять о</w:t>
      </w:r>
      <w:r>
        <w:rPr>
          <w:sz w:val="24"/>
        </w:rPr>
        <w:t>беспечение вручения (отправки) решений, вынесенных по результатам камеральных проверок налогоплательщикам.</w:t>
      </w:r>
    </w:p>
    <w:p w14:paraId="35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0</w:t>
      </w:r>
      <w:r>
        <w:rPr>
          <w:sz w:val="24"/>
        </w:rPr>
        <w:t>. Пров</w:t>
      </w:r>
      <w:r>
        <w:rPr>
          <w:sz w:val="24"/>
        </w:rPr>
        <w:t xml:space="preserve">одить </w:t>
      </w:r>
      <w:r>
        <w:rPr>
          <w:sz w:val="24"/>
        </w:rPr>
        <w:t>работ</w:t>
      </w:r>
      <w:r>
        <w:rPr>
          <w:sz w:val="24"/>
        </w:rPr>
        <w:t>у</w:t>
      </w:r>
      <w:r>
        <w:rPr>
          <w:sz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14:paraId="36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1</w:t>
      </w:r>
      <w:r>
        <w:rPr>
          <w:sz w:val="24"/>
        </w:rPr>
        <w:t xml:space="preserve">. </w:t>
      </w:r>
      <w:r>
        <w:rPr>
          <w:sz w:val="24"/>
        </w:rPr>
        <w:t>Осуществлять р</w:t>
      </w:r>
      <w:r>
        <w:rPr>
          <w:sz w:val="24"/>
        </w:rPr>
        <w:t>абот</w:t>
      </w:r>
      <w:r>
        <w:rPr>
          <w:sz w:val="24"/>
        </w:rPr>
        <w:t>у</w:t>
      </w:r>
      <w:r>
        <w:rPr>
          <w:sz w:val="24"/>
        </w:rPr>
        <w:t xml:space="preserve"> с органами, уполномоченными лицами, обязанными</w:t>
      </w:r>
      <w:r>
        <w:rPr>
          <w:sz w:val="24"/>
        </w:rPr>
        <w:t xml:space="preserve"> </w:t>
      </w:r>
      <w:r>
        <w:rPr>
          <w:sz w:val="24"/>
        </w:rPr>
        <w:t>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37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Осуществлять</w:t>
      </w:r>
      <w:r>
        <w:rPr>
          <w:sz w:val="24"/>
        </w:rPr>
        <w:t xml:space="preserve"> взаимодействи</w:t>
      </w:r>
      <w:r>
        <w:rPr>
          <w:sz w:val="24"/>
        </w:rPr>
        <w:t>е</w:t>
      </w:r>
      <w:r>
        <w:rPr>
          <w:sz w:val="24"/>
        </w:rPr>
        <w:t xml:space="preserve"> с правоохранительными органами и иными контролирующими органами по предмету деятельности Отдела.</w:t>
      </w:r>
    </w:p>
    <w:p w14:paraId="38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3</w:t>
      </w:r>
      <w:r>
        <w:rPr>
          <w:sz w:val="24"/>
        </w:rPr>
        <w:t xml:space="preserve">. </w:t>
      </w:r>
      <w:r>
        <w:rPr>
          <w:sz w:val="24"/>
        </w:rPr>
        <w:t>Формирова</w:t>
      </w:r>
      <w:r>
        <w:rPr>
          <w:sz w:val="24"/>
        </w:rPr>
        <w:t>ть</w:t>
      </w:r>
      <w:r>
        <w:rPr>
          <w:sz w:val="24"/>
        </w:rPr>
        <w:t xml:space="preserve"> и направл</w:t>
      </w:r>
      <w:r>
        <w:rPr>
          <w:sz w:val="24"/>
        </w:rPr>
        <w:t>ять</w:t>
      </w:r>
      <w:r>
        <w:rPr>
          <w:sz w:val="24"/>
        </w:rPr>
        <w:t xml:space="preserve"> поручени</w:t>
      </w:r>
      <w:r>
        <w:rPr>
          <w:sz w:val="24"/>
        </w:rPr>
        <w:t>я</w:t>
      </w:r>
      <w:r>
        <w:rPr>
          <w:sz w:val="24"/>
        </w:rPr>
        <w:t xml:space="preserve"> об истребовании документов (информации) в соответствии со ст. 93.1 Налогового кодекса РФ</w:t>
      </w:r>
      <w:r>
        <w:rPr>
          <w:sz w:val="24"/>
        </w:rPr>
        <w:t>.</w:t>
      </w:r>
    </w:p>
    <w:p w14:paraId="39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4</w:t>
      </w:r>
      <w:r>
        <w:rPr>
          <w:sz w:val="24"/>
        </w:rPr>
        <w:t>. Пров</w:t>
      </w:r>
      <w:r>
        <w:rPr>
          <w:sz w:val="24"/>
        </w:rPr>
        <w:t>одить</w:t>
      </w:r>
      <w:r>
        <w:rPr>
          <w:sz w:val="24"/>
        </w:rPr>
        <w:t xml:space="preserve"> камеральн</w:t>
      </w:r>
      <w:r>
        <w:rPr>
          <w:sz w:val="24"/>
        </w:rPr>
        <w:t>ый анализ</w:t>
      </w:r>
      <w:r>
        <w:rPr>
          <w:sz w:val="24"/>
        </w:rPr>
        <w:t xml:space="preserve"> налоговых деклараций и иных документов, служащих основанием для исчисления и уплаты налогов и сборов.</w:t>
      </w:r>
    </w:p>
    <w:p w14:paraId="3A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5</w:t>
      </w:r>
      <w:r>
        <w:rPr>
          <w:sz w:val="24"/>
        </w:rPr>
        <w:t>. Формирова</w:t>
      </w:r>
      <w:r>
        <w:rPr>
          <w:sz w:val="24"/>
        </w:rPr>
        <w:t>ть</w:t>
      </w:r>
      <w:r>
        <w:rPr>
          <w:sz w:val="24"/>
        </w:rPr>
        <w:t xml:space="preserve"> аналитически</w:t>
      </w:r>
      <w:r>
        <w:rPr>
          <w:sz w:val="24"/>
        </w:rPr>
        <w:t>е</w:t>
      </w:r>
      <w:r>
        <w:rPr>
          <w:sz w:val="24"/>
        </w:rPr>
        <w:t xml:space="preserve"> таблиц</w:t>
      </w:r>
      <w:r>
        <w:rPr>
          <w:sz w:val="24"/>
        </w:rPr>
        <w:t>ы</w:t>
      </w:r>
      <w:r>
        <w:rPr>
          <w:sz w:val="24"/>
        </w:rPr>
        <w:t>, выбор</w:t>
      </w:r>
      <w:r>
        <w:rPr>
          <w:sz w:val="24"/>
        </w:rPr>
        <w:t>ки</w:t>
      </w:r>
      <w:r>
        <w:rPr>
          <w:sz w:val="24"/>
        </w:rPr>
        <w:t xml:space="preserve"> в </w:t>
      </w:r>
      <w:r>
        <w:rPr>
          <w:sz w:val="24"/>
        </w:rPr>
        <w:t>ПК АИС НАЛОГ-3</w:t>
      </w:r>
      <w:r>
        <w:rPr>
          <w:sz w:val="24"/>
        </w:rPr>
        <w:t xml:space="preserve"> с целью проведения контрольных мероприятий.</w:t>
      </w:r>
    </w:p>
    <w:p w14:paraId="3B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6</w:t>
      </w:r>
      <w:r>
        <w:rPr>
          <w:sz w:val="24"/>
        </w:rPr>
        <w:t>. Осуществл</w:t>
      </w:r>
      <w:r>
        <w:rPr>
          <w:sz w:val="24"/>
        </w:rPr>
        <w:t>ять</w:t>
      </w:r>
      <w:r>
        <w:rPr>
          <w:sz w:val="24"/>
        </w:rPr>
        <w:t xml:space="preserve"> контрол</w:t>
      </w:r>
      <w:r>
        <w:rPr>
          <w:sz w:val="24"/>
        </w:rPr>
        <w:t>ь</w:t>
      </w:r>
      <w:r>
        <w:rPr>
          <w:sz w:val="24"/>
        </w:rPr>
        <w:t xml:space="preserve"> правильности исчисления налогов и сборов, указанных в пункт</w:t>
      </w:r>
      <w:r>
        <w:rPr>
          <w:sz w:val="24"/>
        </w:rPr>
        <w:t>е</w:t>
      </w:r>
      <w:r>
        <w:rPr>
          <w:sz w:val="24"/>
        </w:rPr>
        <w:t xml:space="preserve"> </w:t>
      </w:r>
      <w:r>
        <w:rPr>
          <w:sz w:val="24"/>
        </w:rPr>
        <w:t xml:space="preserve">8.1 </w:t>
      </w:r>
      <w:r>
        <w:rPr>
          <w:sz w:val="24"/>
        </w:rPr>
        <w:t xml:space="preserve">настоящего должностного регламента. </w:t>
      </w:r>
    </w:p>
    <w:p w14:paraId="3C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7</w:t>
      </w:r>
      <w:r>
        <w:rPr>
          <w:sz w:val="24"/>
        </w:rPr>
        <w:t>. Участ</w:t>
      </w:r>
      <w:r>
        <w:rPr>
          <w:sz w:val="24"/>
        </w:rPr>
        <w:t>вовать</w:t>
      </w:r>
      <w:r>
        <w:rPr>
          <w:sz w:val="24"/>
        </w:rPr>
        <w:t xml:space="preserve"> в рассмотрении жалоб, исков, претензий налогоплательщиков, относящихся к компетенции отдела.</w:t>
      </w:r>
    </w:p>
    <w:p w14:paraId="3D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>8</w:t>
      </w:r>
      <w:r>
        <w:rPr>
          <w:sz w:val="24"/>
        </w:rPr>
        <w:t>. Информирова</w:t>
      </w:r>
      <w:r>
        <w:rPr>
          <w:sz w:val="24"/>
        </w:rPr>
        <w:t>ть отдел</w:t>
      </w:r>
      <w:r>
        <w:rPr>
          <w:sz w:val="24"/>
        </w:rPr>
        <w:t xml:space="preserve"> учета налогоплательщиков о наличии оснований для инициирования ликвидации налогоплательщиков - юридических лиц.</w:t>
      </w:r>
    </w:p>
    <w:p w14:paraId="3E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Осуществлять к</w:t>
      </w:r>
      <w:r>
        <w:rPr>
          <w:sz w:val="24"/>
        </w:rPr>
        <w:t>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   в компетенцию Отдела.</w:t>
      </w:r>
    </w:p>
    <w:p w14:paraId="3F000000">
      <w:pPr>
        <w:ind w:firstLine="720"/>
        <w:jc w:val="both"/>
        <w:rPr>
          <w:sz w:val="24"/>
        </w:rPr>
      </w:pPr>
      <w:r>
        <w:rPr>
          <w:sz w:val="24"/>
        </w:rPr>
        <w:t>8.</w:t>
      </w:r>
      <w:r>
        <w:rPr>
          <w:sz w:val="24"/>
        </w:rPr>
        <w:t>2</w:t>
      </w:r>
      <w:r>
        <w:rPr>
          <w:sz w:val="24"/>
        </w:rPr>
        <w:t>0</w:t>
      </w:r>
      <w:r>
        <w:rPr>
          <w:sz w:val="24"/>
        </w:rPr>
        <w:t xml:space="preserve">. </w:t>
      </w:r>
      <w:r>
        <w:rPr>
          <w:sz w:val="24"/>
        </w:rPr>
        <w:t>Осуществлять п</w:t>
      </w:r>
      <w:r>
        <w:rPr>
          <w:sz w:val="24"/>
        </w:rPr>
        <w:t>ередач</w:t>
      </w:r>
      <w:r>
        <w:rPr>
          <w:sz w:val="24"/>
        </w:rPr>
        <w:t>у</w:t>
      </w:r>
      <w:r>
        <w:rPr>
          <w:sz w:val="24"/>
        </w:rPr>
        <w:t xml:space="preserve"> </w:t>
      </w:r>
      <w:r>
        <w:rPr>
          <w:sz w:val="24"/>
        </w:rPr>
        <w:t>аналитическому отделу</w:t>
      </w:r>
      <w:r>
        <w:rPr>
          <w:sz w:val="24"/>
        </w:rPr>
        <w:t xml:space="preserve"> имеющ</w:t>
      </w:r>
      <w:r>
        <w:rPr>
          <w:sz w:val="24"/>
        </w:rPr>
        <w:t>ую</w:t>
      </w:r>
      <w:r>
        <w:rPr>
          <w:sz w:val="24"/>
        </w:rPr>
        <w:t>ся информаци</w:t>
      </w:r>
      <w:r>
        <w:rPr>
          <w:sz w:val="24"/>
        </w:rPr>
        <w:t>ю</w:t>
      </w:r>
      <w:r>
        <w:rPr>
          <w:sz w:val="24"/>
        </w:rPr>
        <w:t xml:space="preserve"> о движении денежных средств  на счетах налогоплательщиков   в банках, по которым налоговым органом вынесено решение о взыскании налога за счет денежных средств либо о приостановлении операций. </w:t>
      </w:r>
    </w:p>
    <w:p w14:paraId="40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1</w:t>
      </w:r>
      <w:r>
        <w:rPr>
          <w:sz w:val="24"/>
        </w:rPr>
        <w:t xml:space="preserve">. </w:t>
      </w:r>
      <w:r>
        <w:rPr>
          <w:sz w:val="24"/>
        </w:rPr>
        <w:t>Осуществл</w:t>
      </w:r>
      <w:r>
        <w:rPr>
          <w:sz w:val="24"/>
        </w:rPr>
        <w:t>ять</w:t>
      </w:r>
      <w:r>
        <w:rPr>
          <w:sz w:val="24"/>
        </w:rPr>
        <w:t xml:space="preserve">  мероприяти</w:t>
      </w:r>
      <w:r>
        <w:rPr>
          <w:sz w:val="24"/>
        </w:rPr>
        <w:t>я</w:t>
      </w:r>
      <w:r>
        <w:rPr>
          <w:sz w:val="24"/>
        </w:rPr>
        <w:t xml:space="preserve"> налогового контроля в рамках проведения камеральной налоговой проверки, анализ и систематизаци</w:t>
      </w:r>
      <w:r>
        <w:rPr>
          <w:sz w:val="24"/>
        </w:rPr>
        <w:t>ю</w:t>
      </w:r>
      <w:r>
        <w:rPr>
          <w:sz w:val="24"/>
        </w:rPr>
        <w:t xml:space="preserve"> полученных результатов.</w:t>
      </w:r>
    </w:p>
    <w:p w14:paraId="41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2</w:t>
      </w:r>
      <w:r>
        <w:rPr>
          <w:sz w:val="24"/>
        </w:rPr>
        <w:t xml:space="preserve">. </w:t>
      </w:r>
      <w:r>
        <w:rPr>
          <w:sz w:val="24"/>
        </w:rPr>
        <w:t xml:space="preserve">Применять </w:t>
      </w:r>
      <w:r>
        <w:rPr>
          <w:sz w:val="24"/>
        </w:rPr>
        <w:t xml:space="preserve"> мер</w:t>
      </w:r>
      <w:r>
        <w:rPr>
          <w:sz w:val="24"/>
        </w:rPr>
        <w:t>ы</w:t>
      </w:r>
      <w:r>
        <w:rPr>
          <w:sz w:val="24"/>
        </w:rPr>
        <w:t xml:space="preserve"> к налогоплательщикам, не представившим налоговую отчетность, а также сведения в установленный срок по налогам и сборам</w:t>
      </w:r>
      <w:r>
        <w:rPr>
          <w:sz w:val="24"/>
        </w:rPr>
        <w:t>,</w:t>
      </w:r>
      <w:r>
        <w:rPr>
          <w:sz w:val="24"/>
        </w:rPr>
        <w:t xml:space="preserve"> указанным в пункте </w:t>
      </w:r>
      <w:r>
        <w:rPr>
          <w:sz w:val="24"/>
        </w:rPr>
        <w:t xml:space="preserve">8.1 </w:t>
      </w:r>
      <w:r>
        <w:rPr>
          <w:sz w:val="24"/>
        </w:rPr>
        <w:t>настоящего должностного регламента. Приостан</w:t>
      </w:r>
      <w:r>
        <w:rPr>
          <w:sz w:val="24"/>
        </w:rPr>
        <w:t xml:space="preserve">авливать </w:t>
      </w:r>
      <w:r>
        <w:rPr>
          <w:sz w:val="24"/>
        </w:rPr>
        <w:t>операци</w:t>
      </w:r>
      <w:r>
        <w:rPr>
          <w:sz w:val="24"/>
        </w:rPr>
        <w:t>и</w:t>
      </w:r>
      <w:r>
        <w:rPr>
          <w:sz w:val="24"/>
        </w:rPr>
        <w:t xml:space="preserve"> по счетам налогоплательщиков, указанных в пункте </w:t>
      </w:r>
      <w:r>
        <w:rPr>
          <w:sz w:val="24"/>
        </w:rPr>
        <w:t>8</w:t>
      </w:r>
      <w:r>
        <w:rPr>
          <w:sz w:val="24"/>
        </w:rPr>
        <w:t xml:space="preserve"> должностного регламента, в случае непредставления или отказа в представлении налоговых деклараций.</w:t>
      </w:r>
    </w:p>
    <w:p w14:paraId="42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3</w:t>
      </w:r>
      <w:r>
        <w:rPr>
          <w:sz w:val="24"/>
        </w:rPr>
        <w:t xml:space="preserve">. </w:t>
      </w:r>
      <w:r>
        <w:rPr>
          <w:sz w:val="24"/>
        </w:rPr>
        <w:t>Привлекать</w:t>
      </w:r>
      <w:r>
        <w:rPr>
          <w:sz w:val="24"/>
        </w:rPr>
        <w:t xml:space="preserve"> к административной ответственности должностных лиц налогоплательщиков –</w:t>
      </w:r>
      <w:r>
        <w:rPr>
          <w:sz w:val="24"/>
        </w:rPr>
        <w:t xml:space="preserve"> </w:t>
      </w:r>
      <w:r>
        <w:rPr>
          <w:sz w:val="24"/>
        </w:rPr>
        <w:t xml:space="preserve">организаций за нарушение законодательства о налогах и сборах.                    </w:t>
      </w:r>
    </w:p>
    <w:p w14:paraId="43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4</w:t>
      </w:r>
      <w:r>
        <w:rPr>
          <w:sz w:val="24"/>
        </w:rPr>
        <w:t>. Участ</w:t>
      </w:r>
      <w:r>
        <w:rPr>
          <w:sz w:val="24"/>
        </w:rPr>
        <w:t>вовать</w:t>
      </w:r>
      <w:r>
        <w:rPr>
          <w:sz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14:paraId="44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5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Привле</w:t>
      </w:r>
      <w:r>
        <w:rPr>
          <w:sz w:val="24"/>
        </w:rPr>
        <w:t>кать</w:t>
      </w:r>
      <w:r>
        <w:rPr>
          <w:sz w:val="24"/>
        </w:rPr>
        <w:t xml:space="preserve"> к налоговой ответ</w:t>
      </w:r>
      <w:r>
        <w:rPr>
          <w:sz w:val="24"/>
        </w:rPr>
        <w:t xml:space="preserve">ственности налогоплательщиков, указанных в пункте </w:t>
      </w: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 xml:space="preserve"> должностного регламента, за нарушение сроков предоставления налоговой и бухгалтерской отчетности, а также сведений, необходимых для осуществления налогового контроля,  за занижение налогооблагаемой базы.   </w:t>
      </w:r>
    </w:p>
    <w:p w14:paraId="45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6</w:t>
      </w:r>
      <w:r>
        <w:rPr>
          <w:sz w:val="24"/>
        </w:rPr>
        <w:t xml:space="preserve">. </w:t>
      </w:r>
      <w:r>
        <w:rPr>
          <w:sz w:val="24"/>
        </w:rPr>
        <w:t>Осуществлять п</w:t>
      </w:r>
      <w:r>
        <w:rPr>
          <w:sz w:val="24"/>
        </w:rPr>
        <w:t>одготовк</w:t>
      </w:r>
      <w:r>
        <w:rPr>
          <w:sz w:val="24"/>
        </w:rPr>
        <w:t>у</w:t>
      </w:r>
      <w:r>
        <w:rPr>
          <w:sz w:val="24"/>
        </w:rPr>
        <w:t xml:space="preserve"> информационных материалов для руководства Инспекции   по вопросам, находящимся в компетенции Отдела.</w:t>
      </w:r>
    </w:p>
    <w:p w14:paraId="46000000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7</w:t>
      </w:r>
      <w:r>
        <w:rPr>
          <w:sz w:val="24"/>
        </w:rPr>
        <w:t>. Формирова</w:t>
      </w:r>
      <w:r>
        <w:rPr>
          <w:sz w:val="24"/>
        </w:rPr>
        <w:t>ть</w:t>
      </w:r>
      <w:r>
        <w:rPr>
          <w:sz w:val="24"/>
        </w:rPr>
        <w:t xml:space="preserve"> установленной отчетности по предмету деятельности Отдела.</w:t>
      </w:r>
    </w:p>
    <w:p w14:paraId="47000000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.2</w:t>
      </w:r>
      <w:r>
        <w:rPr>
          <w:sz w:val="24"/>
        </w:rPr>
        <w:t>8</w:t>
      </w:r>
      <w:r>
        <w:rPr>
          <w:sz w:val="24"/>
        </w:rPr>
        <w:t>. Участ</w:t>
      </w:r>
      <w:r>
        <w:rPr>
          <w:sz w:val="24"/>
        </w:rPr>
        <w:t>вовать</w:t>
      </w:r>
      <w:r>
        <w:rPr>
          <w:sz w:val="24"/>
        </w:rPr>
        <w:t xml:space="preserve"> в проведении совещаний, семинаров по вопросам, входящим в компетенцию Отдела.</w:t>
      </w:r>
    </w:p>
    <w:p w14:paraId="48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29</w:t>
      </w:r>
      <w:r>
        <w:rPr>
          <w:sz w:val="24"/>
        </w:rPr>
        <w:t xml:space="preserve">. </w:t>
      </w:r>
      <w:r>
        <w:rPr>
          <w:sz w:val="24"/>
        </w:rPr>
        <w:t>Осуществлять ведение</w:t>
      </w:r>
      <w:r>
        <w:rPr>
          <w:sz w:val="24"/>
        </w:rPr>
        <w:t xml:space="preserve"> в установленном порядке делопроизводств</w:t>
      </w:r>
      <w:r>
        <w:rPr>
          <w:sz w:val="24"/>
        </w:rPr>
        <w:t>а</w:t>
      </w:r>
      <w:r>
        <w:rPr>
          <w:sz w:val="24"/>
        </w:rPr>
        <w:t>, хранение и сдач</w:t>
      </w:r>
      <w:r>
        <w:rPr>
          <w:sz w:val="24"/>
        </w:rPr>
        <w:t>у</w:t>
      </w:r>
      <w:r>
        <w:rPr>
          <w:sz w:val="24"/>
        </w:rPr>
        <w:t xml:space="preserve">   в архив документов Отдела.</w:t>
      </w:r>
    </w:p>
    <w:p w14:paraId="49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0</w:t>
      </w:r>
      <w:r>
        <w:rPr>
          <w:sz w:val="24"/>
        </w:rPr>
        <w:t>.</w:t>
      </w:r>
      <w:r>
        <w:rPr>
          <w:sz w:val="24"/>
        </w:rPr>
        <w:t xml:space="preserve"> Организация и осуществление мероприятий по совершенствованию работы в программном комплексе ЭОД.</w:t>
      </w:r>
    </w:p>
    <w:p w14:paraId="4A000000">
      <w:pPr>
        <w:ind w:firstLine="720"/>
        <w:jc w:val="both"/>
        <w:rPr>
          <w:sz w:val="24"/>
        </w:rPr>
      </w:pPr>
      <w:r>
        <w:rPr>
          <w:sz w:val="24"/>
        </w:rPr>
        <w:t>8.3</w:t>
      </w:r>
      <w:r>
        <w:rPr>
          <w:sz w:val="24"/>
        </w:rPr>
        <w:t>1</w:t>
      </w:r>
      <w:r>
        <w:rPr>
          <w:sz w:val="24"/>
        </w:rPr>
        <w:t>. Обеспечивать</w:t>
      </w:r>
      <w:r>
        <w:rPr>
          <w:sz w:val="24"/>
        </w:rPr>
        <w:t xml:space="preserve"> контрол</w:t>
      </w:r>
      <w:r>
        <w:rPr>
          <w:sz w:val="24"/>
        </w:rPr>
        <w:t xml:space="preserve">ь </w:t>
      </w:r>
      <w:r>
        <w:rPr>
          <w:sz w:val="24"/>
        </w:rPr>
        <w:t>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14:paraId="4B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2</w:t>
      </w:r>
      <w:r>
        <w:rPr>
          <w:sz w:val="24"/>
        </w:rPr>
        <w:t>. Соблюд</w:t>
      </w:r>
      <w:r>
        <w:rPr>
          <w:sz w:val="24"/>
        </w:rPr>
        <w:t>ать</w:t>
      </w:r>
      <w:r>
        <w:rPr>
          <w:sz w:val="24"/>
        </w:rPr>
        <w:t xml:space="preserve">  служебн</w:t>
      </w:r>
      <w:r>
        <w:rPr>
          <w:sz w:val="24"/>
        </w:rPr>
        <w:t>ый</w:t>
      </w:r>
      <w:r>
        <w:rPr>
          <w:sz w:val="24"/>
        </w:rPr>
        <w:t xml:space="preserve">  распоряд</w:t>
      </w:r>
      <w:r>
        <w:rPr>
          <w:sz w:val="24"/>
        </w:rPr>
        <w:t>ок</w:t>
      </w:r>
      <w:r>
        <w:rPr>
          <w:sz w:val="24"/>
        </w:rPr>
        <w:t xml:space="preserve"> и регламент организации работы Инспекции. </w:t>
      </w:r>
    </w:p>
    <w:p w14:paraId="4C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3</w:t>
      </w:r>
      <w:r>
        <w:rPr>
          <w:sz w:val="24"/>
        </w:rPr>
        <w:t>. Вн</w:t>
      </w:r>
      <w:r>
        <w:rPr>
          <w:sz w:val="24"/>
        </w:rPr>
        <w:t>осить</w:t>
      </w:r>
      <w:r>
        <w:rPr>
          <w:sz w:val="24"/>
        </w:rPr>
        <w:t xml:space="preserve"> предложени</w:t>
      </w:r>
      <w:r>
        <w:rPr>
          <w:sz w:val="24"/>
        </w:rPr>
        <w:t>я</w:t>
      </w:r>
      <w:r>
        <w:rPr>
          <w:sz w:val="24"/>
        </w:rPr>
        <w:t xml:space="preserve">  начальнику Отдела по совершенствованию работы Отдела, направленной на развитие информационного взаимодействия и по другим  вопросам, относящимся к компетенции деятельности Отдела.</w:t>
      </w:r>
    </w:p>
    <w:p w14:paraId="4D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4</w:t>
      </w:r>
      <w:r>
        <w:rPr>
          <w:sz w:val="24"/>
        </w:rPr>
        <w:t xml:space="preserve">. </w:t>
      </w:r>
      <w:r>
        <w:rPr>
          <w:sz w:val="24"/>
        </w:rPr>
        <w:t>Осуществлять п</w:t>
      </w:r>
      <w:r>
        <w:rPr>
          <w:sz w:val="24"/>
        </w:rPr>
        <w:t>одготовк</w:t>
      </w:r>
      <w:r>
        <w:rPr>
          <w:sz w:val="24"/>
        </w:rPr>
        <w:t>у</w:t>
      </w:r>
      <w:r>
        <w:rPr>
          <w:sz w:val="24"/>
        </w:rPr>
        <w:t xml:space="preserve">  и представление  начальнику (заместителю начальника) Отдела проектов  приказов и распоряжений О</w:t>
      </w:r>
      <w:r>
        <w:rPr>
          <w:sz w:val="24"/>
        </w:rPr>
        <w:t>т</w:t>
      </w:r>
      <w:r>
        <w:rPr>
          <w:sz w:val="24"/>
        </w:rPr>
        <w:t>дела по вопросам, относящимся к его компетенции.</w:t>
      </w:r>
    </w:p>
    <w:p w14:paraId="4E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5</w:t>
      </w:r>
      <w:r>
        <w:rPr>
          <w:sz w:val="24"/>
        </w:rPr>
        <w:t>.</w:t>
      </w:r>
      <w:r>
        <w:rPr>
          <w:sz w:val="24"/>
        </w:rPr>
        <w:t xml:space="preserve"> Осуществлять в</w:t>
      </w:r>
      <w:r>
        <w:rPr>
          <w:sz w:val="24"/>
        </w:rPr>
        <w:t>заимодействие с другими структурными подразделениями Инспекции, подведомственных инспекций, специализированных организаций по обмену материалами  и документами, необходимыми для деятельности Отдела.</w:t>
      </w:r>
    </w:p>
    <w:p w14:paraId="4F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6</w:t>
      </w:r>
      <w:r>
        <w:rPr>
          <w:sz w:val="24"/>
        </w:rPr>
        <w:t>. Извещ</w:t>
      </w:r>
      <w:r>
        <w:rPr>
          <w:sz w:val="24"/>
        </w:rPr>
        <w:t>ать</w:t>
      </w:r>
      <w:r>
        <w:rPr>
          <w:sz w:val="24"/>
        </w:rPr>
        <w:t xml:space="preserve">  начальника Отдела о неправомерных действиях со стороны  других работников Отдела.</w:t>
      </w:r>
    </w:p>
    <w:p w14:paraId="50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7</w:t>
      </w:r>
      <w:r>
        <w:rPr>
          <w:sz w:val="24"/>
        </w:rPr>
        <w:t>. Обеспеч</w:t>
      </w:r>
      <w:r>
        <w:rPr>
          <w:sz w:val="24"/>
        </w:rPr>
        <w:t>ивать</w:t>
      </w:r>
      <w:r>
        <w:rPr>
          <w:sz w:val="24"/>
        </w:rPr>
        <w:t xml:space="preserve"> соблюдени</w:t>
      </w:r>
      <w:r>
        <w:rPr>
          <w:sz w:val="24"/>
        </w:rPr>
        <w:t>е</w:t>
      </w:r>
      <w:r>
        <w:rPr>
          <w:sz w:val="24"/>
        </w:rPr>
        <w:t xml:space="preserve"> техники безопасности и правил внутреннего трудового распорядка Инспекции.</w:t>
      </w:r>
    </w:p>
    <w:p w14:paraId="51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.3</w:t>
      </w:r>
      <w:r>
        <w:rPr>
          <w:sz w:val="24"/>
        </w:rPr>
        <w:t>8</w:t>
      </w:r>
      <w:r>
        <w:rPr>
          <w:sz w:val="24"/>
        </w:rPr>
        <w:t>. Соблюд</w:t>
      </w:r>
      <w:r>
        <w:rPr>
          <w:sz w:val="24"/>
        </w:rPr>
        <w:t>ать</w:t>
      </w:r>
      <w:r>
        <w:rPr>
          <w:sz w:val="24"/>
        </w:rPr>
        <w:t xml:space="preserve"> режим секретности в проводимых Отделом работах,                                   в том числе при обработке документов с использованием технических средств                               и документов, составляющих государственную тайну.</w:t>
      </w:r>
      <w:r>
        <w:rPr>
          <w:sz w:val="24"/>
        </w:rPr>
        <w:t xml:space="preserve">  </w:t>
      </w:r>
      <w:r>
        <w:rPr>
          <w:sz w:val="24"/>
        </w:rPr>
        <w:t xml:space="preserve">       </w:t>
      </w:r>
    </w:p>
    <w:p w14:paraId="52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</w:t>
      </w:r>
      <w:r>
        <w:rPr>
          <w:sz w:val="24"/>
        </w:rPr>
        <w:t>39</w:t>
      </w:r>
      <w:r>
        <w:rPr>
          <w:sz w:val="24"/>
        </w:rPr>
        <w:t>. Выполн</w:t>
      </w:r>
      <w:r>
        <w:rPr>
          <w:sz w:val="24"/>
        </w:rPr>
        <w:t>ять</w:t>
      </w:r>
      <w:r>
        <w:rPr>
          <w:sz w:val="24"/>
        </w:rPr>
        <w:t xml:space="preserve"> ины</w:t>
      </w:r>
      <w:r>
        <w:rPr>
          <w:sz w:val="24"/>
        </w:rPr>
        <w:t>е</w:t>
      </w:r>
      <w:r>
        <w:rPr>
          <w:sz w:val="24"/>
        </w:rPr>
        <w:t xml:space="preserve"> функци</w:t>
      </w:r>
      <w:r>
        <w:rPr>
          <w:sz w:val="24"/>
        </w:rPr>
        <w:t>и</w:t>
      </w:r>
      <w:r>
        <w:rPr>
          <w:sz w:val="24"/>
        </w:rPr>
        <w:t xml:space="preserve"> по указанию руководства Инспекции, руководителя Отдела.</w:t>
      </w:r>
    </w:p>
    <w:p w14:paraId="53000000">
      <w:pPr>
        <w:ind w:firstLine="708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</w:t>
      </w:r>
      <w:r>
        <w:rPr>
          <w:sz w:val="24"/>
        </w:rPr>
        <w:t>0</w:t>
      </w:r>
      <w:r>
        <w:rPr>
          <w:sz w:val="24"/>
        </w:rPr>
        <w:t>. Использова</w:t>
      </w:r>
      <w:r>
        <w:rPr>
          <w:sz w:val="24"/>
        </w:rPr>
        <w:t>ть</w:t>
      </w:r>
      <w:r>
        <w:rPr>
          <w:sz w:val="24"/>
        </w:rPr>
        <w:t xml:space="preserve"> в установленном порядке федеральн</w:t>
      </w:r>
      <w:r>
        <w:rPr>
          <w:sz w:val="24"/>
        </w:rPr>
        <w:t>ый информационный</w:t>
      </w:r>
      <w:r>
        <w:rPr>
          <w:sz w:val="24"/>
        </w:rPr>
        <w:t xml:space="preserve"> ресурс (ФИР).</w:t>
      </w:r>
    </w:p>
    <w:p w14:paraId="54000000">
      <w:pPr>
        <w:ind w:firstLine="708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</w:t>
      </w:r>
      <w:r>
        <w:rPr>
          <w:sz w:val="24"/>
        </w:rPr>
        <w:t>1</w:t>
      </w:r>
      <w:r>
        <w:rPr>
          <w:sz w:val="24"/>
        </w:rPr>
        <w:t>. Вын</w:t>
      </w:r>
      <w:r>
        <w:rPr>
          <w:sz w:val="24"/>
        </w:rPr>
        <w:t>осить</w:t>
      </w:r>
      <w:r>
        <w:rPr>
          <w:sz w:val="24"/>
        </w:rPr>
        <w:t xml:space="preserve"> предложени</w:t>
      </w:r>
      <w:r>
        <w:rPr>
          <w:sz w:val="24"/>
        </w:rPr>
        <w:t>я</w:t>
      </w:r>
      <w:r>
        <w:rPr>
          <w:sz w:val="24"/>
        </w:rPr>
        <w:t xml:space="preserve"> по расширению базы налогообложения налогов, указанных в пункте </w:t>
      </w:r>
      <w:r>
        <w:rPr>
          <w:sz w:val="24"/>
        </w:rPr>
        <w:t xml:space="preserve">8.1 </w:t>
      </w:r>
      <w:r>
        <w:rPr>
          <w:sz w:val="24"/>
        </w:rPr>
        <w:t>должностного регламента.</w:t>
      </w:r>
    </w:p>
    <w:p w14:paraId="55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</w:t>
      </w:r>
      <w:r>
        <w:rPr>
          <w:sz w:val="24"/>
        </w:rPr>
        <w:t>2</w:t>
      </w:r>
      <w:r>
        <w:rPr>
          <w:sz w:val="24"/>
        </w:rPr>
        <w:t xml:space="preserve">. </w:t>
      </w:r>
      <w:r>
        <w:rPr>
          <w:sz w:val="24"/>
        </w:rPr>
        <w:t>Пров</w:t>
      </w:r>
      <w:r>
        <w:rPr>
          <w:sz w:val="24"/>
        </w:rPr>
        <w:t>одить</w:t>
      </w:r>
      <w:r>
        <w:rPr>
          <w:sz w:val="24"/>
        </w:rPr>
        <w:t xml:space="preserve"> мероприяти</w:t>
      </w:r>
      <w:r>
        <w:rPr>
          <w:sz w:val="24"/>
        </w:rPr>
        <w:t>я</w:t>
      </w:r>
      <w:r>
        <w:rPr>
          <w:sz w:val="24"/>
        </w:rPr>
        <w:t xml:space="preserve"> налогового контроля в ходе камеральной налоговой проверки   налоговой декларации по НДС, в которой исчислена сумма налога к уплате,  в отношении выявленных расхождений, в том числе с использованием информационного ресурса АСК НДС-2, формирова</w:t>
      </w:r>
      <w:r>
        <w:rPr>
          <w:sz w:val="24"/>
        </w:rPr>
        <w:t>ть</w:t>
      </w:r>
      <w:r>
        <w:rPr>
          <w:sz w:val="24"/>
        </w:rPr>
        <w:t xml:space="preserve"> доказательственн</w:t>
      </w:r>
      <w:r>
        <w:rPr>
          <w:sz w:val="24"/>
        </w:rPr>
        <w:t>ую</w:t>
      </w:r>
      <w:r>
        <w:rPr>
          <w:sz w:val="24"/>
        </w:rPr>
        <w:t xml:space="preserve"> баз</w:t>
      </w:r>
      <w:r>
        <w:rPr>
          <w:sz w:val="24"/>
        </w:rPr>
        <w:t>у</w:t>
      </w:r>
      <w:r>
        <w:rPr>
          <w:sz w:val="24"/>
        </w:rPr>
        <w:t xml:space="preserve"> и оформление результатов проведенных мероприятий по налогоплательщикам, указанным в пункте </w:t>
      </w:r>
      <w:r>
        <w:rPr>
          <w:sz w:val="24"/>
        </w:rPr>
        <w:t xml:space="preserve">8.1 </w:t>
      </w:r>
      <w:r>
        <w:rPr>
          <w:sz w:val="24"/>
        </w:rPr>
        <w:t>должностного регламента</w:t>
      </w:r>
      <w:r>
        <w:rPr>
          <w:sz w:val="24"/>
        </w:rPr>
        <w:t>.</w:t>
      </w:r>
    </w:p>
    <w:p w14:paraId="56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</w:t>
      </w:r>
      <w:r>
        <w:rPr>
          <w:sz w:val="24"/>
        </w:rPr>
        <w:t>4</w:t>
      </w:r>
      <w:r>
        <w:rPr>
          <w:sz w:val="24"/>
        </w:rPr>
        <w:t xml:space="preserve">. </w:t>
      </w:r>
      <w:r>
        <w:rPr>
          <w:sz w:val="24"/>
        </w:rPr>
        <w:t xml:space="preserve"> </w:t>
      </w:r>
      <w:r>
        <w:rPr>
          <w:sz w:val="24"/>
        </w:rPr>
        <w:t>Ввод</w:t>
      </w:r>
      <w:r>
        <w:rPr>
          <w:sz w:val="24"/>
        </w:rPr>
        <w:t>ить</w:t>
      </w:r>
      <w:r>
        <w:rPr>
          <w:sz w:val="24"/>
        </w:rPr>
        <w:t xml:space="preserve"> пояснени</w:t>
      </w:r>
      <w:r>
        <w:rPr>
          <w:sz w:val="24"/>
        </w:rPr>
        <w:t>я</w:t>
      </w:r>
      <w:r>
        <w:rPr>
          <w:sz w:val="24"/>
        </w:rPr>
        <w:t xml:space="preserve"> в АСК НДС-2, представленны</w:t>
      </w:r>
      <w:r>
        <w:rPr>
          <w:sz w:val="24"/>
        </w:rPr>
        <w:t>е</w:t>
      </w:r>
      <w:r>
        <w:rPr>
          <w:sz w:val="24"/>
        </w:rPr>
        <w:t xml:space="preserve"> налогоплательщиками, указанными в пункте </w:t>
      </w:r>
      <w:r>
        <w:rPr>
          <w:sz w:val="24"/>
        </w:rPr>
        <w:t>8</w:t>
      </w:r>
      <w:r>
        <w:rPr>
          <w:sz w:val="24"/>
        </w:rPr>
        <w:t>.1</w:t>
      </w:r>
      <w:r>
        <w:rPr>
          <w:sz w:val="24"/>
        </w:rPr>
        <w:t xml:space="preserve"> должностного регламента, на требования о представлении пояснений, выставленные в соответствии с пунктом 3 статьи 88 Налогового кодекса.</w:t>
      </w:r>
    </w:p>
    <w:p w14:paraId="57000000">
      <w:pPr>
        <w:ind w:firstLine="720"/>
        <w:jc w:val="both"/>
        <w:rPr>
          <w:sz w:val="24"/>
        </w:rPr>
      </w:pPr>
      <w:r>
        <w:rPr>
          <w:sz w:val="24"/>
        </w:rPr>
        <w:t>8.45. В установленных начальником Инспекции, случаях:</w:t>
      </w:r>
    </w:p>
    <w:p w14:paraId="58000000">
      <w:pPr>
        <w:ind w:firstLine="720"/>
        <w:jc w:val="both"/>
        <w:rPr>
          <w:sz w:val="24"/>
        </w:rPr>
      </w:pPr>
      <w:r>
        <w:rPr>
          <w:sz w:val="24"/>
        </w:rPr>
        <w:t>8</w:t>
      </w:r>
      <w:r>
        <w:rPr>
          <w:sz w:val="24"/>
        </w:rPr>
        <w:t>.45.1 подготав</w:t>
      </w:r>
      <w:r>
        <w:rPr>
          <w:sz w:val="24"/>
        </w:rPr>
        <w:t>ливать</w:t>
      </w:r>
      <w:r>
        <w:rPr>
          <w:sz w:val="24"/>
        </w:rPr>
        <w:t xml:space="preserve"> мотивированн</w:t>
      </w:r>
      <w:r>
        <w:rPr>
          <w:sz w:val="24"/>
        </w:rPr>
        <w:t>ое</w:t>
      </w:r>
      <w:r>
        <w:rPr>
          <w:sz w:val="24"/>
        </w:rPr>
        <w:t xml:space="preserve"> заключения по жалобе (апелляционной жалобе) налогоплательщиков на акты ненормативного характера, жалобе налогоплательщика на действия (бездействие) должностных лиц инспекции; </w:t>
      </w:r>
    </w:p>
    <w:p w14:paraId="59000000">
      <w:pPr>
        <w:ind w:firstLine="720"/>
        <w:jc w:val="both"/>
        <w:rPr>
          <w:sz w:val="24"/>
        </w:rPr>
      </w:pPr>
      <w:r>
        <w:rPr>
          <w:sz w:val="24"/>
        </w:rPr>
        <w:t>8.45</w:t>
      </w:r>
      <w:r>
        <w:rPr>
          <w:sz w:val="24"/>
        </w:rPr>
        <w:t>.2 направл</w:t>
      </w:r>
      <w:r>
        <w:rPr>
          <w:sz w:val="24"/>
        </w:rPr>
        <w:t>ять</w:t>
      </w:r>
      <w:r>
        <w:rPr>
          <w:sz w:val="24"/>
        </w:rPr>
        <w:t xml:space="preserve"> материал</w:t>
      </w:r>
      <w:r>
        <w:rPr>
          <w:sz w:val="24"/>
        </w:rPr>
        <w:t>ы жалоб</w:t>
      </w:r>
      <w:r>
        <w:rPr>
          <w:sz w:val="24"/>
        </w:rPr>
        <w:t xml:space="preserve"> налогоплательщика, материалов проверки, заключение инспекции по жалобе в соответствующее структурное подразделение УФНС России по Республике Крым.</w:t>
      </w:r>
    </w:p>
    <w:p w14:paraId="5A000000">
      <w:pPr>
        <w:widowControl w:val="0"/>
        <w:ind w:firstLine="708"/>
        <w:jc w:val="both"/>
        <w:rPr>
          <w:sz w:val="24"/>
        </w:rPr>
      </w:pPr>
      <w:r>
        <w:rPr>
          <w:sz w:val="24"/>
        </w:rPr>
        <w:t>9</w:t>
      </w:r>
      <w:r>
        <w:rPr>
          <w:sz w:val="24"/>
        </w:rPr>
        <w:t xml:space="preserve">. В целях исполнения возложенных должностных обязанностей </w:t>
      </w:r>
      <w:r>
        <w:rPr>
          <w:sz w:val="24"/>
        </w:rPr>
        <w:t xml:space="preserve">старший государственный налоговый инспектор отдела </w:t>
      </w:r>
      <w:r>
        <w:rPr>
          <w:sz w:val="24"/>
        </w:rPr>
        <w:t>имеет право:</w:t>
      </w:r>
    </w:p>
    <w:p w14:paraId="5B000000">
      <w:pPr>
        <w:pStyle w:val="Style_5"/>
        <w:ind w:firstLine="709"/>
        <w:rPr>
          <w:sz w:val="24"/>
        </w:rPr>
      </w:pPr>
      <w:r>
        <w:rPr>
          <w:sz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>
        <w:rPr>
          <w:sz w:val="24"/>
        </w:rPr>
        <w:t>Отдела</w:t>
      </w:r>
      <w:r>
        <w:rPr>
          <w:sz w:val="24"/>
        </w:rPr>
        <w:t>;</w:t>
      </w:r>
    </w:p>
    <w:p w14:paraId="5C000000">
      <w:pPr>
        <w:pStyle w:val="Style_5"/>
        <w:ind w:firstLine="709"/>
        <w:rPr>
          <w:sz w:val="24"/>
        </w:rPr>
      </w:pPr>
      <w:r>
        <w:rPr>
          <w:sz w:val="24"/>
        </w:rPr>
        <w:t>на защиту своих персональных данных;</w:t>
      </w:r>
    </w:p>
    <w:p w14:paraId="5D000000">
      <w:pPr>
        <w:pStyle w:val="Style_5"/>
        <w:ind w:firstLine="709"/>
        <w:rPr>
          <w:sz w:val="24"/>
        </w:rPr>
      </w:pPr>
      <w:r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14:paraId="5E000000">
      <w:pPr>
        <w:ind w:firstLine="709"/>
        <w:jc w:val="both"/>
        <w:rPr>
          <w:sz w:val="24"/>
        </w:rPr>
      </w:pPr>
      <w:r>
        <w:rPr>
          <w:sz w:val="24"/>
        </w:rPr>
        <w:t>на удаленный доступ к федеральным информационным ресурсам, сопр</w:t>
      </w:r>
      <w:r>
        <w:rPr>
          <w:sz w:val="24"/>
        </w:rPr>
        <w:t>овождаемым МИ ФНС России по ЦОД.</w:t>
      </w:r>
    </w:p>
    <w:p w14:paraId="5F000000">
      <w:pPr>
        <w:widowControl w:val="0"/>
        <w:ind w:firstLine="708"/>
        <w:jc w:val="both"/>
        <w:rPr>
          <w:sz w:val="24"/>
        </w:rPr>
      </w:pPr>
      <w:r>
        <w:rPr>
          <w:sz w:val="28"/>
        </w:rPr>
        <w:t xml:space="preserve"> </w:t>
      </w:r>
      <w:r>
        <w:rPr>
          <w:sz w:val="24"/>
        </w:rPr>
        <w:t>10</w:t>
      </w:r>
      <w:r>
        <w:rPr>
          <w:sz w:val="24"/>
        </w:rPr>
        <w:t>. </w:t>
      </w:r>
      <w:r>
        <w:rPr>
          <w:sz w:val="24"/>
        </w:rPr>
        <w:t>Старший государственный налоговый инспектор отдела</w:t>
      </w:r>
      <w:r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>
        <w:rPr>
          <w:sz w:val="24"/>
        </w:rPr>
        <w:t>Положением об Инспекции Федеральной налоговой службы по Бахчисарайскому району Республики Крым, утвержденным руководителем УФНС России по Республике Крым 09 апреля 2019года</w:t>
      </w:r>
      <w:r>
        <w:rPr>
          <w:sz w:val="24"/>
        </w:rPr>
        <w:t>,</w:t>
      </w:r>
      <w:r>
        <w:rPr>
          <w:sz w:val="24"/>
        </w:rPr>
        <w:t xml:space="preserve"> Положением об отделе камеральных проверок № 1,</w:t>
      </w:r>
      <w:r>
        <w:rPr>
          <w:sz w:val="24"/>
        </w:rPr>
        <w:t xml:space="preserve"> приказами (распоряжениями) ФНС России, приказами (распоряжениями) </w:t>
      </w:r>
      <w:r>
        <w:rPr>
          <w:sz w:val="24"/>
        </w:rPr>
        <w:t>У</w:t>
      </w:r>
      <w:r>
        <w:rPr>
          <w:sz w:val="24"/>
        </w:rPr>
        <w:t xml:space="preserve">ФНС России </w:t>
      </w:r>
      <w:r>
        <w:rPr>
          <w:sz w:val="24"/>
        </w:rPr>
        <w:t xml:space="preserve">по Республике Крым, </w:t>
      </w:r>
      <w:r>
        <w:rPr>
          <w:sz w:val="24"/>
        </w:rPr>
        <w:t xml:space="preserve">приказами (распоряжениями) </w:t>
      </w:r>
      <w:r>
        <w:rPr>
          <w:sz w:val="24"/>
        </w:rPr>
        <w:t>И</w:t>
      </w:r>
      <w:r>
        <w:rPr>
          <w:sz w:val="24"/>
        </w:rPr>
        <w:t>ФНС России</w:t>
      </w:r>
      <w:r>
        <w:rPr>
          <w:sz w:val="24"/>
        </w:rPr>
        <w:t xml:space="preserve"> по Бахчисарайскому району Республики Крым </w:t>
      </w:r>
      <w:r>
        <w:rPr>
          <w:sz w:val="24"/>
        </w:rPr>
        <w:t>и иными нормативными правовыми актами.</w:t>
      </w:r>
    </w:p>
    <w:p w14:paraId="60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11.</w:t>
      </w:r>
      <w:r>
        <w:rPr>
          <w:sz w:val="24"/>
        </w:rPr>
        <w:t> </w:t>
      </w:r>
      <w:r>
        <w:rPr>
          <w:sz w:val="24"/>
        </w:rPr>
        <w:t>Старший государственный налоговый инспектор отдела</w:t>
      </w:r>
      <w:r>
        <w:rPr>
          <w:sz w:val="24"/>
        </w:rPr>
        <w:t xml:space="preserve"> </w:t>
      </w:r>
      <w:r>
        <w:rPr>
          <w:sz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sz w:val="24"/>
        </w:rPr>
        <w:t xml:space="preserve">Кроме того, </w:t>
      </w:r>
      <w:r>
        <w:rPr>
          <w:sz w:val="24"/>
        </w:rPr>
        <w:t>старший государственный налоговый инспектор отдела</w:t>
      </w:r>
      <w:r>
        <w:rPr>
          <w:sz w:val="24"/>
        </w:rPr>
        <w:t xml:space="preserve"> </w:t>
      </w:r>
      <w:r>
        <w:rPr>
          <w:sz w:val="24"/>
        </w:rPr>
        <w:t>несет ответственность</w:t>
      </w:r>
      <w:r>
        <w:rPr>
          <w:sz w:val="24"/>
        </w:rPr>
        <w:t>:</w:t>
      </w:r>
    </w:p>
    <w:p w14:paraId="61000000">
      <w:pPr>
        <w:tabs>
          <w:tab w:leader="none" w:pos="851" w:val="left"/>
          <w:tab w:leader="none" w:pos="993" w:val="left"/>
        </w:tabs>
        <w:ind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за некачественное и несвоевременное выполнение задач, возложенных на </w:t>
      </w:r>
      <w:r>
        <w:rPr>
          <w:sz w:val="24"/>
        </w:rPr>
        <w:t>Отдел</w:t>
      </w:r>
      <w:r>
        <w:rPr>
          <w:sz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62000000">
      <w:pPr>
        <w:tabs>
          <w:tab w:leader="none" w:pos="851" w:val="left"/>
          <w:tab w:leader="none" w:pos="993" w:val="left"/>
        </w:tabs>
        <w:ind/>
        <w:jc w:val="both"/>
        <w:rPr>
          <w:sz w:val="22"/>
        </w:rPr>
      </w:pPr>
      <w:r>
        <w:rPr>
          <w:sz w:val="24"/>
        </w:rPr>
        <w:tab/>
      </w:r>
      <w:r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</w:t>
      </w:r>
      <w:r>
        <w:rPr>
          <w:sz w:val="22"/>
        </w:rPr>
        <w:t xml:space="preserve"> </w:t>
      </w:r>
      <w:r>
        <w:rPr>
          <w:sz w:val="22"/>
        </w:rPr>
        <w:t>государственных органов, учреждений, организаций и органов местного самоуправления;</w:t>
      </w:r>
    </w:p>
    <w:p w14:paraId="63000000">
      <w:pPr>
        <w:tabs>
          <w:tab w:leader="none" w:pos="851" w:val="left"/>
          <w:tab w:leader="none" w:pos="993" w:val="left"/>
        </w:tabs>
        <w:ind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>за имущественный ущерб, причиненный по его вине;</w:t>
      </w:r>
    </w:p>
    <w:p w14:paraId="64000000">
      <w:pPr>
        <w:tabs>
          <w:tab w:leader="none" w:pos="851" w:val="left"/>
          <w:tab w:leader="none" w:pos="993" w:val="left"/>
        </w:tabs>
        <w:ind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65000000">
      <w:pPr>
        <w:tabs>
          <w:tab w:leader="none" w:pos="851" w:val="left"/>
          <w:tab w:leader="none" w:pos="993" w:val="left"/>
        </w:tabs>
        <w:ind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>за действие или бездействие, приведшее к нарушению прав и законных интересов граждан;</w:t>
      </w:r>
    </w:p>
    <w:p w14:paraId="66000000">
      <w:pPr>
        <w:tabs>
          <w:tab w:leader="none" w:pos="851" w:val="left"/>
          <w:tab w:leader="none" w:pos="993" w:val="left"/>
        </w:tabs>
        <w:ind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>за несоблюдение ограничений, связанных с прохождением государственной гражданской службы;</w:t>
      </w:r>
    </w:p>
    <w:p w14:paraId="67000000">
      <w:pPr>
        <w:tabs>
          <w:tab w:leader="none" w:pos="851" w:val="left"/>
        </w:tabs>
        <w:ind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14:paraId="68000000">
      <w:pPr>
        <w:pStyle w:val="Style_6"/>
        <w:spacing w:after="0" w:line="240" w:lineRule="auto"/>
        <w:ind w:firstLine="0" w:left="0"/>
        <w:jc w:val="both"/>
        <w:rPr>
          <w:sz w:val="22"/>
        </w:rPr>
      </w:pPr>
      <w:r>
        <w:rPr>
          <w:sz w:val="22"/>
        </w:rPr>
        <w:t xml:space="preserve">           </w:t>
      </w:r>
      <w:r>
        <w:rPr>
          <w:sz w:val="22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2"/>
        </w:rPr>
        <w:t>УФНС России по Республике Крым, Отдела</w:t>
      </w:r>
      <w:r>
        <w:rPr>
          <w:sz w:val="22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69000000">
      <w:pPr>
        <w:ind w:firstLine="720"/>
        <w:jc w:val="both"/>
        <w:rPr>
          <w:sz w:val="28"/>
        </w:rPr>
      </w:pPr>
    </w:p>
    <w:p w14:paraId="6A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IV. Перечень вопросов, по которым</w:t>
      </w:r>
      <w:r>
        <w:rPr>
          <w:b w:val="1"/>
          <w:sz w:val="24"/>
        </w:rPr>
        <w:t xml:space="preserve"> </w:t>
      </w:r>
      <w:r>
        <w:rPr>
          <w:b w:val="1"/>
          <w:sz w:val="24"/>
        </w:rPr>
        <w:t xml:space="preserve"> </w:t>
      </w:r>
      <w:r>
        <w:rPr>
          <w:b w:val="1"/>
          <w:sz w:val="24"/>
        </w:rPr>
        <w:t>старший государственный налоговый инспектор отдела</w:t>
      </w:r>
      <w:r>
        <w:rPr>
          <w:sz w:val="24"/>
        </w:rPr>
        <w:t xml:space="preserve">  </w:t>
      </w:r>
      <w:r>
        <w:rPr>
          <w:b w:val="1"/>
          <w:sz w:val="24"/>
        </w:rPr>
        <w:t>вправе или обязан самостоятельно принимать управленческие и иные решения</w:t>
      </w:r>
    </w:p>
    <w:p w14:paraId="6B000000">
      <w:pPr>
        <w:ind w:firstLine="0" w:left="1080"/>
        <w:rPr>
          <w:b w:val="1"/>
          <w:sz w:val="28"/>
        </w:rPr>
      </w:pPr>
    </w:p>
    <w:p w14:paraId="6C000000">
      <w:pPr>
        <w:ind w:firstLine="720"/>
        <w:jc w:val="both"/>
        <w:rPr>
          <w:sz w:val="24"/>
        </w:rPr>
      </w:pPr>
      <w:r>
        <w:rPr>
          <w:sz w:val="24"/>
        </w:rPr>
        <w:t>12</w:t>
      </w:r>
      <w:r>
        <w:rPr>
          <w:sz w:val="24"/>
        </w:rPr>
        <w:t xml:space="preserve">. При исполнении служебных обязанностей </w:t>
      </w:r>
      <w:r>
        <w:rPr>
          <w:sz w:val="24"/>
        </w:rPr>
        <w:t>старший государственный налоговый инспектор</w:t>
      </w:r>
      <w:r>
        <w:rPr>
          <w:sz w:val="24"/>
        </w:rPr>
        <w:t xml:space="preserve"> отдела</w:t>
      </w:r>
      <w:r>
        <w:rPr>
          <w:sz w:val="24"/>
        </w:rPr>
        <w:t xml:space="preserve"> </w:t>
      </w:r>
      <w:r>
        <w:rPr>
          <w:sz w:val="24"/>
        </w:rPr>
        <w:t>вправе самостоятельно принимать решения по вопросам:</w:t>
      </w:r>
    </w:p>
    <w:p w14:paraId="6D000000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осуществления проверки</w:t>
      </w:r>
      <w:r>
        <w:rPr>
          <w:sz w:val="24"/>
        </w:rPr>
        <w:t xml:space="preserve"> документов и при необходимости </w:t>
      </w:r>
      <w:r>
        <w:rPr>
          <w:sz w:val="24"/>
        </w:rPr>
        <w:t>возврата</w:t>
      </w:r>
      <w:r>
        <w:rPr>
          <w:sz w:val="24"/>
        </w:rPr>
        <w:t xml:space="preserve"> их на переоформление или з</w:t>
      </w:r>
      <w:r>
        <w:rPr>
          <w:sz w:val="24"/>
        </w:rPr>
        <w:t>апрос</w:t>
      </w:r>
      <w:r>
        <w:rPr>
          <w:sz w:val="24"/>
        </w:rPr>
        <w:t xml:space="preserve"> дополнительн</w:t>
      </w:r>
      <w:r>
        <w:rPr>
          <w:sz w:val="24"/>
        </w:rPr>
        <w:t>ой</w:t>
      </w:r>
      <w:r>
        <w:rPr>
          <w:sz w:val="24"/>
        </w:rPr>
        <w:t xml:space="preserve"> информаци</w:t>
      </w:r>
      <w:r>
        <w:rPr>
          <w:sz w:val="24"/>
        </w:rPr>
        <w:t>и</w:t>
      </w:r>
      <w:r>
        <w:rPr>
          <w:sz w:val="24"/>
        </w:rPr>
        <w:t>;</w:t>
      </w:r>
    </w:p>
    <w:p w14:paraId="6E000000">
      <w:pPr>
        <w:ind w:firstLine="720"/>
        <w:jc w:val="both"/>
        <w:rPr>
          <w:sz w:val="24"/>
        </w:rPr>
      </w:pPr>
      <w:r>
        <w:rPr>
          <w:sz w:val="24"/>
        </w:rPr>
        <w:t>- отказ</w:t>
      </w:r>
      <w:r>
        <w:rPr>
          <w:sz w:val="24"/>
        </w:rPr>
        <w:t>а</w:t>
      </w:r>
      <w:r>
        <w:rPr>
          <w:sz w:val="24"/>
        </w:rPr>
        <w:t xml:space="preserve"> в приеме документов, оформленных ненадлежащим образом;</w:t>
      </w:r>
    </w:p>
    <w:p w14:paraId="6F000000">
      <w:pPr>
        <w:ind w:firstLine="720"/>
        <w:jc w:val="both"/>
        <w:rPr>
          <w:sz w:val="24"/>
        </w:rPr>
      </w:pPr>
      <w:r>
        <w:rPr>
          <w:sz w:val="24"/>
        </w:rPr>
        <w:t>- прин</w:t>
      </w:r>
      <w:r>
        <w:rPr>
          <w:sz w:val="24"/>
        </w:rPr>
        <w:t>ятия</w:t>
      </w:r>
      <w:r>
        <w:rPr>
          <w:sz w:val="24"/>
        </w:rPr>
        <w:t xml:space="preserve"> решени</w:t>
      </w:r>
      <w:r>
        <w:rPr>
          <w:sz w:val="24"/>
        </w:rPr>
        <w:t>й</w:t>
      </w:r>
      <w:r>
        <w:rPr>
          <w:sz w:val="24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14:paraId="70000000">
      <w:pPr>
        <w:ind w:firstLine="720"/>
        <w:jc w:val="both"/>
        <w:rPr>
          <w:sz w:val="24"/>
        </w:rPr>
      </w:pPr>
      <w:r>
        <w:rPr>
          <w:sz w:val="24"/>
        </w:rPr>
        <w:t>- заверять надлежащим образом копию какого-либо документа и др.</w:t>
      </w:r>
    </w:p>
    <w:p w14:paraId="71000000">
      <w:pPr>
        <w:ind w:firstLine="720"/>
        <w:jc w:val="both"/>
        <w:rPr>
          <w:sz w:val="24"/>
        </w:rPr>
      </w:pPr>
      <w:r>
        <w:rPr>
          <w:sz w:val="24"/>
        </w:rPr>
        <w:t>13</w:t>
      </w:r>
      <w:r>
        <w:rPr>
          <w:sz w:val="24"/>
        </w:rPr>
        <w:t xml:space="preserve">. При исполнении служебных обязанностей </w:t>
      </w:r>
      <w:r>
        <w:rPr>
          <w:sz w:val="24"/>
        </w:rPr>
        <w:t xml:space="preserve"> </w:t>
      </w:r>
      <w:r>
        <w:rPr>
          <w:sz w:val="24"/>
        </w:rPr>
        <w:t xml:space="preserve">старший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>обязан самостоятельно принимать решения по вопрос</w:t>
      </w:r>
      <w:r>
        <w:rPr>
          <w:sz w:val="24"/>
        </w:rPr>
        <w:t>ам</w:t>
      </w:r>
      <w:r>
        <w:rPr>
          <w:sz w:val="24"/>
        </w:rPr>
        <w:t xml:space="preserve"> информирования начальника отдела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14:paraId="72000000">
      <w:pPr>
        <w:pStyle w:val="Style_7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V. </w:t>
      </w:r>
      <w:r>
        <w:rPr>
          <w:rFonts w:ascii="Times New Roman" w:hAnsi="Times New Roman"/>
          <w:sz w:val="24"/>
        </w:rPr>
        <w:t xml:space="preserve">Перечень вопросов, по которым  </w:t>
      </w:r>
      <w:r>
        <w:rPr>
          <w:rFonts w:ascii="Times New Roman" w:hAnsi="Times New Roman"/>
          <w:sz w:val="24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4"/>
        </w:rPr>
        <w:t>отдела</w:t>
      </w:r>
      <w:r>
        <w:rPr>
          <w:rFonts w:ascii="Times New Roman" w:hAnsi="Times New Roman"/>
          <w:sz w:val="24"/>
        </w:rPr>
        <w:t xml:space="preserve"> 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3000000"/>
    <w:p w14:paraId="74000000">
      <w:pPr>
        <w:ind w:firstLine="708"/>
        <w:jc w:val="both"/>
        <w:rPr>
          <w:sz w:val="24"/>
        </w:rPr>
      </w:pPr>
      <w:r>
        <w:rPr>
          <w:sz w:val="24"/>
        </w:rPr>
        <w:t>14.</w:t>
      </w:r>
      <w:r>
        <w:rPr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 xml:space="preserve">тарший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 xml:space="preserve">в соответствии со своей компетенцией вправе участвовать в подготовке (обсуждении) </w:t>
      </w:r>
      <w:r>
        <w:rPr>
          <w:sz w:val="24"/>
        </w:rPr>
        <w:t xml:space="preserve">следующих </w:t>
      </w:r>
      <w:r>
        <w:rPr>
          <w:sz w:val="24"/>
        </w:rPr>
        <w:t>проектов</w:t>
      </w:r>
      <w:r>
        <w:rPr>
          <w:sz w:val="24"/>
        </w:rPr>
        <w:t>:</w:t>
      </w:r>
    </w:p>
    <w:p w14:paraId="75000000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служебных документов по направлению деятельности Отдела.</w:t>
      </w:r>
    </w:p>
    <w:p w14:paraId="76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15</w:t>
      </w:r>
      <w:r>
        <w:rPr>
          <w:sz w:val="24"/>
        </w:rPr>
        <w:t xml:space="preserve">. </w:t>
      </w:r>
      <w:r>
        <w:rPr>
          <w:color w:val="000000"/>
          <w:sz w:val="24"/>
        </w:rPr>
        <w:t>Старший госу</w:t>
      </w:r>
      <w:r>
        <w:rPr>
          <w:color w:val="000000"/>
          <w:sz w:val="24"/>
        </w:rPr>
        <w:t>дарственный налоговый инспектор отдела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7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положений об отделе и инспекции;</w:t>
      </w:r>
    </w:p>
    <w:p w14:paraId="78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графика отпусков гражданских служащих отдела;</w:t>
      </w:r>
    </w:p>
    <w:p w14:paraId="79000000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инспекции.</w:t>
      </w:r>
    </w:p>
    <w:p w14:paraId="7A000000">
      <w:pPr>
        <w:widowControl w:val="0"/>
        <w:ind w:firstLine="709"/>
        <w:jc w:val="both"/>
        <w:rPr>
          <w:sz w:val="24"/>
        </w:rPr>
      </w:pPr>
    </w:p>
    <w:p w14:paraId="7B000000">
      <w:pPr>
        <w:ind w:firstLine="720"/>
        <w:jc w:val="both"/>
        <w:rPr>
          <w:b w:val="1"/>
          <w:sz w:val="24"/>
        </w:rPr>
      </w:pPr>
      <w:r>
        <w:rPr>
          <w:b w:val="1"/>
          <w:sz w:val="24"/>
        </w:rPr>
        <w:t xml:space="preserve">VI. Сроки и процедуры подготовки, рассмотрения проектов управленческих и </w:t>
      </w:r>
    </w:p>
    <w:p w14:paraId="7C000000">
      <w:pPr>
        <w:ind w:firstLine="720"/>
        <w:jc w:val="both"/>
        <w:rPr>
          <w:b w:val="1"/>
          <w:sz w:val="24"/>
        </w:rPr>
      </w:pPr>
      <w:r>
        <w:rPr>
          <w:b w:val="1"/>
          <w:sz w:val="24"/>
        </w:rPr>
        <w:t xml:space="preserve">              иных решений, порядок согласования и принятия данных решений</w:t>
      </w:r>
    </w:p>
    <w:p w14:paraId="7D000000">
      <w:pPr>
        <w:ind w:firstLine="720"/>
        <w:jc w:val="both"/>
        <w:rPr>
          <w:sz w:val="28"/>
        </w:rPr>
      </w:pPr>
    </w:p>
    <w:p w14:paraId="7E000000">
      <w:pPr>
        <w:ind w:firstLine="708"/>
        <w:jc w:val="both"/>
        <w:rPr>
          <w:sz w:val="24"/>
        </w:rPr>
      </w:pPr>
      <w:r>
        <w:rPr>
          <w:sz w:val="28"/>
        </w:rPr>
        <w:t>1</w:t>
      </w:r>
      <w:r>
        <w:rPr>
          <w:sz w:val="24"/>
        </w:rPr>
        <w:t>6</w:t>
      </w:r>
      <w:r>
        <w:rPr>
          <w:sz w:val="24"/>
        </w:rPr>
        <w:t xml:space="preserve">. </w:t>
      </w:r>
      <w:r>
        <w:rPr>
          <w:color w:val="000000"/>
          <w:sz w:val="24"/>
        </w:rPr>
        <w:t xml:space="preserve">В соответствии со своими должностными обязанностями </w:t>
      </w:r>
      <w:r>
        <w:rPr>
          <w:color w:val="000000"/>
          <w:sz w:val="24"/>
        </w:rPr>
        <w:t>старший государственный налоговый инспектор</w:t>
      </w:r>
      <w:r>
        <w:rPr>
          <w:color w:val="000000"/>
          <w:sz w:val="24"/>
        </w:rPr>
        <w:t xml:space="preserve"> отдела </w:t>
      </w:r>
      <w:r>
        <w:rPr>
          <w:color w:val="000000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7F000000">
      <w:pPr>
        <w:spacing w:line="360" w:lineRule="auto"/>
        <w:ind w:firstLine="720"/>
        <w:jc w:val="center"/>
        <w:rPr>
          <w:b w:val="1"/>
          <w:sz w:val="28"/>
        </w:rPr>
      </w:pPr>
    </w:p>
    <w:p w14:paraId="80000000">
      <w:pPr>
        <w:spacing w:line="360" w:lineRule="auto"/>
        <w:ind w:firstLine="720"/>
        <w:jc w:val="center"/>
        <w:rPr>
          <w:b w:val="1"/>
          <w:sz w:val="24"/>
        </w:rPr>
      </w:pPr>
      <w:r>
        <w:rPr>
          <w:b w:val="1"/>
          <w:sz w:val="24"/>
        </w:rPr>
        <w:t>VII.  Порядок служебного взаимодействия</w:t>
      </w:r>
    </w:p>
    <w:p w14:paraId="81000000">
      <w:pPr>
        <w:ind w:firstLine="720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</w:rPr>
        <w:t>7</w:t>
      </w:r>
      <w:r>
        <w:rPr>
          <w:sz w:val="24"/>
        </w:rPr>
        <w:t xml:space="preserve">. Взаимодействие </w:t>
      </w:r>
      <w:r>
        <w:rPr>
          <w:sz w:val="24"/>
        </w:rPr>
        <w:t>старш</w:t>
      </w:r>
      <w:r>
        <w:rPr>
          <w:sz w:val="24"/>
        </w:rPr>
        <w:t>его</w:t>
      </w:r>
      <w:r>
        <w:rPr>
          <w:sz w:val="24"/>
        </w:rPr>
        <w:t xml:space="preserve"> государственн</w:t>
      </w:r>
      <w:r>
        <w:rPr>
          <w:sz w:val="24"/>
        </w:rPr>
        <w:t>ого</w:t>
      </w:r>
      <w:r>
        <w:rPr>
          <w:sz w:val="24"/>
        </w:rPr>
        <w:t xml:space="preserve"> налогов</w:t>
      </w:r>
      <w:r>
        <w:rPr>
          <w:sz w:val="24"/>
        </w:rPr>
        <w:t>ого</w:t>
      </w:r>
      <w:r>
        <w:rPr>
          <w:sz w:val="24"/>
        </w:rPr>
        <w:t xml:space="preserve"> инспектор</w:t>
      </w:r>
      <w:r>
        <w:rPr>
          <w:sz w:val="24"/>
        </w:rPr>
        <w:t>а</w:t>
      </w:r>
      <w:r>
        <w:rPr>
          <w:sz w:val="24"/>
        </w:rPr>
        <w:t xml:space="preserve">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 xml:space="preserve">с федеральными государственными гражданскими служащими инспекции, </w:t>
      </w:r>
      <w:r>
        <w:rPr>
          <w:sz w:val="24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"garantF1://84842.1000"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общих принципов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sz w:val="24"/>
        </w:rPr>
        <w:t xml:space="preserve"> служебного поведения государственных служащих, утвержденных </w:t>
      </w:r>
      <w:r>
        <w:rPr>
          <w:rStyle w:val="Style_4_ch"/>
          <w:b w:val="0"/>
          <w:color w:val="000000"/>
          <w:sz w:val="24"/>
        </w:rPr>
        <w:fldChar w:fldCharType="begin"/>
      </w:r>
      <w:r>
        <w:rPr>
          <w:rStyle w:val="Style_4_ch"/>
          <w:b w:val="0"/>
          <w:color w:val="000000"/>
          <w:sz w:val="24"/>
        </w:rPr>
        <w:instrText>HYPERLINK "garantF1://84842.0"</w:instrText>
      </w:r>
      <w:r>
        <w:rPr>
          <w:rStyle w:val="Style_4_ch"/>
          <w:b w:val="0"/>
          <w:color w:val="000000"/>
          <w:sz w:val="24"/>
        </w:rPr>
        <w:fldChar w:fldCharType="separate"/>
      </w:r>
      <w:r>
        <w:rPr>
          <w:rStyle w:val="Style_4_ch"/>
          <w:b w:val="0"/>
          <w:color w:val="000000"/>
          <w:sz w:val="24"/>
        </w:rPr>
        <w:t>Указом</w:t>
      </w:r>
      <w:r>
        <w:rPr>
          <w:rStyle w:val="Style_4_ch"/>
          <w:b w:val="0"/>
          <w:color w:val="000000"/>
          <w:sz w:val="24"/>
        </w:rPr>
        <w:fldChar w:fldCharType="end"/>
      </w:r>
      <w:r>
        <w:rPr>
          <w:b w:val="1"/>
          <w:color w:val="000000"/>
          <w:sz w:val="24"/>
        </w:rPr>
        <w:t xml:space="preserve"> </w:t>
      </w:r>
      <w:r>
        <w:rPr>
          <w:sz w:val="24"/>
        </w:rPr>
        <w:t>Президента Российской Федерации</w:t>
      </w:r>
      <w:r>
        <w:rPr>
          <w:sz w:val="24"/>
        </w:rPr>
        <w:t xml:space="preserve">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82000000">
      <w:pPr>
        <w:pStyle w:val="Style_7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begin"/>
      </w:r>
      <w:r>
        <w:rPr>
          <w:rStyle w:val="Style_4_ch"/>
          <w:rFonts w:ascii="Times New Roman" w:hAnsi="Times New Roman"/>
          <w:b w:val="1"/>
          <w:color w:val="000000"/>
          <w:sz w:val="24"/>
        </w:rPr>
        <w:instrText>HYPERLINK "garantF1://88776.1130"</w:instrTex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separate"/>
      </w:r>
      <w:r>
        <w:rPr>
          <w:rStyle w:val="Style_4_ch"/>
          <w:rFonts w:ascii="Times New Roman" w:hAnsi="Times New Roman"/>
          <w:b w:val="1"/>
          <w:color w:val="000000"/>
          <w:sz w:val="24"/>
        </w:rPr>
        <w:t>административным регламентом</w:t>
      </w:r>
      <w:r>
        <w:rPr>
          <w:rStyle w:val="Style_4_ch"/>
          <w:rFonts w:ascii="Times New Roman" w:hAnsi="Times New Roman"/>
          <w:b w:val="1"/>
          <w:color w:val="000000"/>
          <w:sz w:val="24"/>
        </w:rPr>
        <w:fldChar w:fldCharType="end"/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Федеральной налоговой службы</w:t>
      </w:r>
    </w:p>
    <w:p w14:paraId="83000000"/>
    <w:p w14:paraId="84000000">
      <w:pPr>
        <w:ind w:firstLine="141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4"/>
        </w:rPr>
        <w:t xml:space="preserve"> 1</w:t>
      </w:r>
      <w:r>
        <w:rPr>
          <w:sz w:val="24"/>
        </w:rPr>
        <w:t>8</w:t>
      </w:r>
      <w:r>
        <w:rPr>
          <w:sz w:val="24"/>
        </w:rPr>
        <w:t xml:space="preserve">. </w:t>
      </w:r>
      <w:r>
        <w:rPr>
          <w:sz w:val="24"/>
        </w:rPr>
        <w:t>С</w:t>
      </w:r>
      <w:r>
        <w:rPr>
          <w:sz w:val="24"/>
        </w:rPr>
        <w:t xml:space="preserve">тарший государственный налоговый инспектор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 xml:space="preserve"> соответствии с замещаемой государственной гражданской должностью и в пределах функциональной компетенции</w:t>
      </w:r>
      <w:r>
        <w:rPr>
          <w:sz w:val="24"/>
        </w:rPr>
        <w:t xml:space="preserve">  государственные услуги не оказывает.</w:t>
      </w:r>
    </w:p>
    <w:p w14:paraId="85000000">
      <w:pPr>
        <w:pStyle w:val="Style_7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Показатели эффективности и результативности профессиональной служебной деятельности</w:t>
      </w:r>
    </w:p>
    <w:p w14:paraId="86000000">
      <w:pPr>
        <w:rPr>
          <w:sz w:val="24"/>
        </w:rPr>
      </w:pPr>
    </w:p>
    <w:p w14:paraId="87000000">
      <w:pPr>
        <w:ind/>
        <w:jc w:val="both"/>
        <w:rPr>
          <w:sz w:val="24"/>
        </w:rPr>
      </w:pPr>
      <w:r>
        <w:rPr>
          <w:sz w:val="24"/>
        </w:rPr>
        <w:t xml:space="preserve">         1</w:t>
      </w:r>
      <w:r>
        <w:rPr>
          <w:sz w:val="24"/>
        </w:rPr>
        <w:t>9</w:t>
      </w:r>
      <w:r>
        <w:rPr>
          <w:sz w:val="24"/>
        </w:rPr>
        <w:t xml:space="preserve">. </w:t>
      </w:r>
      <w:r>
        <w:rPr>
          <w:sz w:val="24"/>
        </w:rPr>
        <w:t xml:space="preserve">Эффективность </w:t>
      </w:r>
      <w:r>
        <w:rPr>
          <w:sz w:val="24"/>
        </w:rPr>
        <w:t xml:space="preserve">и результативность </w:t>
      </w:r>
      <w:r>
        <w:rPr>
          <w:sz w:val="24"/>
        </w:rPr>
        <w:t xml:space="preserve">профессиональной служебной деятельности </w:t>
      </w:r>
      <w:r>
        <w:rPr>
          <w:sz w:val="24"/>
        </w:rPr>
        <w:t>старш</w:t>
      </w:r>
      <w:r>
        <w:rPr>
          <w:sz w:val="24"/>
        </w:rPr>
        <w:t>его</w:t>
      </w:r>
      <w:r>
        <w:rPr>
          <w:sz w:val="24"/>
        </w:rPr>
        <w:t xml:space="preserve"> государственн</w:t>
      </w:r>
      <w:r>
        <w:rPr>
          <w:sz w:val="24"/>
        </w:rPr>
        <w:t>ого</w:t>
      </w:r>
      <w:r>
        <w:rPr>
          <w:sz w:val="24"/>
        </w:rPr>
        <w:t xml:space="preserve"> налогов</w:t>
      </w:r>
      <w:r>
        <w:rPr>
          <w:sz w:val="24"/>
        </w:rPr>
        <w:t>ого</w:t>
      </w:r>
      <w:r>
        <w:rPr>
          <w:sz w:val="24"/>
        </w:rPr>
        <w:t xml:space="preserve"> инспектор</w:t>
      </w:r>
      <w:r>
        <w:rPr>
          <w:sz w:val="24"/>
        </w:rPr>
        <w:t>а</w:t>
      </w:r>
      <w:r>
        <w:rPr>
          <w:sz w:val="24"/>
        </w:rPr>
        <w:t xml:space="preserve"> </w:t>
      </w:r>
      <w:r>
        <w:rPr>
          <w:sz w:val="24"/>
        </w:rPr>
        <w:t>отдела</w:t>
      </w:r>
      <w:r>
        <w:rPr>
          <w:sz w:val="24"/>
        </w:rPr>
        <w:t xml:space="preserve"> </w:t>
      </w:r>
      <w:r>
        <w:rPr>
          <w:sz w:val="24"/>
        </w:rPr>
        <w:t>оценивается по следующим показателям:</w:t>
      </w:r>
    </w:p>
    <w:p w14:paraId="88000000">
      <w:pPr>
        <w:ind/>
        <w:jc w:val="both"/>
        <w:rPr>
          <w:sz w:val="24"/>
        </w:rPr>
      </w:pPr>
      <w:r>
        <w:rPr>
          <w:sz w:val="24"/>
        </w:rPr>
        <w:t xml:space="preserve">         выполняемому объему работы и интенсивности труда, соблюдению служебной дисциплины;</w:t>
      </w:r>
    </w:p>
    <w:p w14:paraId="89000000">
      <w:pPr>
        <w:ind/>
        <w:jc w:val="both"/>
        <w:rPr>
          <w:sz w:val="24"/>
        </w:rPr>
      </w:pPr>
      <w:r>
        <w:rPr>
          <w:sz w:val="24"/>
        </w:rPr>
        <w:t xml:space="preserve">         своевременности и оперативности выполнения поручений;</w:t>
      </w:r>
    </w:p>
    <w:p w14:paraId="8A000000">
      <w:pPr>
        <w:ind/>
        <w:jc w:val="both"/>
        <w:rPr>
          <w:sz w:val="24"/>
        </w:rPr>
      </w:pPr>
      <w:r>
        <w:rPr>
          <w:sz w:val="24"/>
        </w:rPr>
        <w:t xml:space="preserve">         качеству выполненной работы;</w:t>
      </w:r>
    </w:p>
    <w:p w14:paraId="8B000000">
      <w:pPr>
        <w:ind/>
        <w:jc w:val="both"/>
        <w:rPr>
          <w:sz w:val="24"/>
        </w:rPr>
      </w:pPr>
      <w:r>
        <w:rPr>
          <w:sz w:val="24"/>
        </w:rPr>
        <w:t xml:space="preserve">         способности выполнять должностные функции самостоятельно, без помощи руководителя;</w:t>
      </w:r>
    </w:p>
    <w:p w14:paraId="8C000000">
      <w:pPr>
        <w:ind/>
        <w:jc w:val="both"/>
        <w:rPr>
          <w:sz w:val="24"/>
        </w:rPr>
      </w:pPr>
      <w:r>
        <w:rPr>
          <w:sz w:val="24"/>
        </w:rPr>
        <w:t xml:space="preserve">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8D000000">
      <w:pPr>
        <w:ind/>
        <w:jc w:val="both"/>
        <w:rPr>
          <w:sz w:val="24"/>
        </w:rPr>
      </w:pPr>
      <w:r>
        <w:rPr>
          <w:sz w:val="24"/>
        </w:rPr>
        <w:t xml:space="preserve">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8E000000">
      <w:pPr>
        <w:ind/>
        <w:jc w:val="both"/>
        <w:rPr>
          <w:sz w:val="24"/>
        </w:rPr>
      </w:pPr>
      <w:r>
        <w:rPr>
          <w:sz w:val="24"/>
        </w:rPr>
        <w:t xml:space="preserve">      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14:paraId="8F000000">
      <w:pPr>
        <w:ind/>
        <w:jc w:val="both"/>
        <w:rPr>
          <w:sz w:val="24"/>
        </w:rPr>
      </w:pPr>
      <w:r>
        <w:rPr>
          <w:sz w:val="24"/>
        </w:rPr>
        <w:t xml:space="preserve">           </w:t>
      </w:r>
      <w:r>
        <w:rPr>
          <w:sz w:val="24"/>
        </w:rPr>
        <w:t>юридически грамотному составлению документа, отсутствию стилистических и грамматических ошибок).</w:t>
      </w:r>
    </w:p>
    <w:p w14:paraId="90000000">
      <w:pPr>
        <w:ind/>
        <w:jc w:val="both"/>
        <w:rPr>
          <w:sz w:val="24"/>
        </w:rPr>
      </w:pPr>
    </w:p>
    <w:p w14:paraId="91000000">
      <w:pPr>
        <w:ind/>
        <w:jc w:val="both"/>
        <w:rPr>
          <w:sz w:val="28"/>
        </w:rPr>
      </w:pPr>
    </w:p>
    <w:p w14:paraId="92000000">
      <w:pPr>
        <w:ind/>
        <w:jc w:val="both"/>
        <w:rPr>
          <w:sz w:val="28"/>
        </w:rPr>
      </w:pPr>
    </w:p>
    <w:p w14:paraId="93000000"/>
    <w:sectPr>
      <w:headerReference r:id="rId1" w:type="default"/>
      <w:pgSz w:h="16838" w:w="11906"/>
      <w:pgMar w:bottom="953" w:footer="709" w:gutter="0" w:header="709" w:left="1474" w:right="737" w:top="73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abstractNum w:abstractNumId="0">
    <w:lvl w:ilvl="0">
      <w:start w:val="1"/>
      <w:numFmt w:val="upperRoman"/>
      <w:lvlText w:val="%1."/>
      <w:lvlJc w:val="left"/>
      <w:pPr>
        <w:ind w:hanging="720" w:left="795"/>
      </w:pPr>
    </w:lvl>
    <w:lvl w:ilvl="1">
      <w:start w:val="1"/>
      <w:numFmt w:val="lowerLetter"/>
      <w:lvlText w:val="%2."/>
      <w:lvlJc w:val="left"/>
      <w:pPr>
        <w:ind w:hanging="360" w:left="1155"/>
      </w:pPr>
    </w:lvl>
    <w:lvl w:ilvl="2">
      <w:start w:val="1"/>
      <w:numFmt w:val="lowerRoman"/>
      <w:lvlText w:val="%3."/>
      <w:lvlJc w:val="right"/>
      <w:pPr>
        <w:ind w:hanging="180" w:left="1875"/>
      </w:pPr>
    </w:lvl>
    <w:lvl w:ilvl="3">
      <w:start w:val="1"/>
      <w:numFmt w:val="decimal"/>
      <w:lvlText w:val="%4."/>
      <w:lvlJc w:val="left"/>
      <w:pPr>
        <w:ind w:hanging="360" w:left="2595"/>
      </w:pPr>
    </w:lvl>
    <w:lvl w:ilvl="4">
      <w:start w:val="1"/>
      <w:numFmt w:val="lowerLetter"/>
      <w:lvlText w:val="%5."/>
      <w:lvlJc w:val="left"/>
      <w:pPr>
        <w:ind w:hanging="360" w:left="3315"/>
      </w:pPr>
    </w:lvl>
    <w:lvl w:ilvl="5">
      <w:start w:val="1"/>
      <w:numFmt w:val="lowerRoman"/>
      <w:lvlText w:val="%6."/>
      <w:lvlJc w:val="right"/>
      <w:pPr>
        <w:ind w:hanging="180" w:left="4035"/>
      </w:pPr>
    </w:lvl>
    <w:lvl w:ilvl="6">
      <w:start w:val="1"/>
      <w:numFmt w:val="decimal"/>
      <w:lvlText w:val="%7."/>
      <w:lvlJc w:val="left"/>
      <w:pPr>
        <w:ind w:hanging="360" w:left="4755"/>
      </w:pPr>
    </w:lvl>
    <w:lvl w:ilvl="7">
      <w:start w:val="1"/>
      <w:numFmt w:val="lowerLetter"/>
      <w:lvlText w:val="%8."/>
      <w:lvlJc w:val="left"/>
      <w:pPr>
        <w:ind w:hanging="360" w:left="5475"/>
      </w:pPr>
    </w:lvl>
    <w:lvl w:ilvl="8">
      <w:start w:val="1"/>
      <w:numFmt w:val="lowerRoman"/>
      <w:lvlText w:val="%9."/>
      <w:lvlJc w:val="right"/>
      <w:pPr>
        <w:ind w:hanging="180" w:left="6195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rPr>
      <w:sz w:val="24"/>
    </w:rPr>
  </w:style>
  <w:style w:default="1" w:styleId="Style_8_ch" w:type="character">
    <w:name w:val="Normal"/>
    <w:link w:val="Style_8"/>
    <w:rPr>
      <w:sz w:val="24"/>
    </w:rPr>
  </w:style>
  <w:style w:styleId="Style_9" w:type="paragraph">
    <w:name w:val="toc 2"/>
    <w:next w:val="Style_8"/>
    <w:link w:val="Style_9_ch"/>
    <w:uiPriority w:val="39"/>
    <w:pPr>
      <w:ind w:firstLine="0" w:left="200"/>
    </w:pPr>
  </w:style>
  <w:style w:styleId="Style_9_ch" w:type="character">
    <w:name w:val="toc 2"/>
    <w:link w:val="Style_9"/>
  </w:style>
  <w:style w:styleId="Style_10" w:type="paragraph">
    <w:name w:val="toc 4"/>
    <w:next w:val="Style_8"/>
    <w:link w:val="Style_10_ch"/>
    <w:uiPriority w:val="39"/>
    <w:pPr>
      <w:ind w:firstLine="0" w:left="600"/>
    </w:pPr>
  </w:style>
  <w:style w:styleId="Style_10_ch" w:type="character">
    <w:name w:val="toc 4"/>
    <w:link w:val="Style_10"/>
  </w:style>
  <w:style w:styleId="Style_4" w:type="paragraph">
    <w:name w:val="Гипертекстовая ссылка"/>
    <w:link w:val="Style_4_ch"/>
    <w:rPr>
      <w:b w:val="1"/>
      <w:color w:val="008000"/>
    </w:rPr>
  </w:style>
  <w:style w:styleId="Style_4_ch" w:type="character">
    <w:name w:val="Гипертекстовая ссылка"/>
    <w:link w:val="Style_4"/>
    <w:rPr>
      <w:b w:val="1"/>
      <w:color w:val="008000"/>
    </w:rPr>
  </w:style>
  <w:style w:styleId="Style_11" w:type="paragraph">
    <w:name w:val="toc 6"/>
    <w:next w:val="Style_8"/>
    <w:link w:val="Style_11_ch"/>
    <w:uiPriority w:val="39"/>
    <w:pPr>
      <w:ind w:firstLine="0" w:left="1000"/>
    </w:pPr>
  </w:style>
  <w:style w:styleId="Style_11_ch" w:type="character">
    <w:name w:val="toc 6"/>
    <w:link w:val="Style_11"/>
  </w:style>
  <w:style w:styleId="Style_12" w:type="paragraph">
    <w:name w:val="toc 7"/>
    <w:next w:val="Style_8"/>
    <w:link w:val="Style_12_ch"/>
    <w:uiPriority w:val="39"/>
    <w:pPr>
      <w:ind w:firstLine="0" w:left="1200"/>
    </w:pPr>
  </w:style>
  <w:style w:styleId="Style_12_ch" w:type="character">
    <w:name w:val="toc 7"/>
    <w:link w:val="Style_12"/>
  </w:style>
  <w:style w:styleId="Style_13" w:type="paragraph">
    <w:name w:val="Style15"/>
    <w:basedOn w:val="Style_8"/>
    <w:link w:val="Style_13_ch"/>
    <w:pPr>
      <w:widowControl w:val="0"/>
      <w:spacing w:line="317" w:lineRule="exact"/>
      <w:ind w:firstLine="720"/>
      <w:jc w:val="both"/>
    </w:pPr>
  </w:style>
  <w:style w:styleId="Style_13_ch" w:type="character">
    <w:name w:val="Style15"/>
    <w:basedOn w:val="Style_8_ch"/>
    <w:link w:val="Style_13"/>
  </w:style>
  <w:style w:styleId="Style_14" w:type="paragraph">
    <w:name w:val="Body Text Indent 3"/>
    <w:basedOn w:val="Style_8"/>
    <w:link w:val="Style_14_ch"/>
    <w:pPr>
      <w:spacing w:after="120"/>
      <w:ind w:firstLine="0" w:left="283"/>
    </w:pPr>
    <w:rPr>
      <w:sz w:val="16"/>
    </w:rPr>
  </w:style>
  <w:style w:styleId="Style_14_ch" w:type="character">
    <w:name w:val="Body Text Indent 3"/>
    <w:basedOn w:val="Style_8_ch"/>
    <w:link w:val="Style_14"/>
    <w:rPr>
      <w:sz w:val="16"/>
    </w:rPr>
  </w:style>
  <w:style w:styleId="Style_5" w:type="paragraph">
    <w:name w:val="Body Text"/>
    <w:basedOn w:val="Style_8"/>
    <w:link w:val="Style_5_ch"/>
    <w:pPr>
      <w:ind/>
      <w:jc w:val="both"/>
    </w:pPr>
  </w:style>
  <w:style w:styleId="Style_5_ch" w:type="character">
    <w:name w:val="Body Text"/>
    <w:basedOn w:val="Style_8_ch"/>
    <w:link w:val="Style_5"/>
  </w:style>
  <w:style w:styleId="Style_6" w:type="paragraph">
    <w:name w:val="Body Text Indent 2"/>
    <w:basedOn w:val="Style_8"/>
    <w:link w:val="Style_6_ch"/>
    <w:pPr>
      <w:spacing w:after="120" w:line="480" w:lineRule="auto"/>
      <w:ind w:firstLine="0" w:left="283"/>
    </w:pPr>
  </w:style>
  <w:style w:styleId="Style_6_ch" w:type="character">
    <w:name w:val="Body Text Indent 2"/>
    <w:basedOn w:val="Style_8_ch"/>
    <w:link w:val="Style_6"/>
  </w:style>
  <w:style w:styleId="Style_3" w:type="paragraph">
    <w:name w:val="heading 3"/>
    <w:basedOn w:val="Style_8"/>
    <w:next w:val="Style_8"/>
    <w:link w:val="Style_3_ch"/>
    <w:uiPriority w:val="9"/>
    <w:qFormat/>
    <w:pPr>
      <w:keepNext w:val="1"/>
      <w:ind/>
      <w:jc w:val="center"/>
      <w:outlineLvl w:val="2"/>
    </w:pPr>
    <w:rPr>
      <w:b w:val="1"/>
      <w:sz w:val="28"/>
    </w:rPr>
  </w:style>
  <w:style w:styleId="Style_3_ch" w:type="character">
    <w:name w:val="heading 3"/>
    <w:basedOn w:val="Style_8_ch"/>
    <w:link w:val="Style_3"/>
    <w:rPr>
      <w:b w:val="1"/>
      <w:sz w:val="28"/>
    </w:rPr>
  </w:style>
  <w:style w:styleId="Style_15" w:type="paragraph">
    <w:name w:val="ConsPlusCell"/>
    <w:link w:val="Style_15_ch"/>
    <w:rPr>
      <w:sz w:val="26"/>
    </w:rPr>
  </w:style>
  <w:style w:styleId="Style_15_ch" w:type="character">
    <w:name w:val="ConsPlusCell"/>
    <w:link w:val="Style_15"/>
    <w:rPr>
      <w:sz w:val="26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Body Text Indent"/>
    <w:basedOn w:val="Style_8"/>
    <w:link w:val="Style_17_ch"/>
    <w:pPr>
      <w:spacing w:after="120"/>
      <w:ind w:firstLine="0" w:left="283"/>
    </w:pPr>
  </w:style>
  <w:style w:styleId="Style_17_ch" w:type="character">
    <w:name w:val="Body Text Indent"/>
    <w:basedOn w:val="Style_8_ch"/>
    <w:link w:val="Style_17"/>
  </w:style>
  <w:style w:styleId="Style_18" w:type="paragraph">
    <w:name w:val="toc 3"/>
    <w:next w:val="Style_8"/>
    <w:link w:val="Style_18_ch"/>
    <w:uiPriority w:val="39"/>
    <w:pPr>
      <w:ind w:firstLine="0" w:left="400"/>
    </w:pPr>
  </w:style>
  <w:style w:styleId="Style_18_ch" w:type="character">
    <w:name w:val="toc 3"/>
    <w:link w:val="Style_18"/>
  </w:style>
  <w:style w:styleId="Style_19" w:type="paragraph">
    <w:name w:val="Body Text 2"/>
    <w:basedOn w:val="Style_8"/>
    <w:link w:val="Style_19_ch"/>
    <w:pPr>
      <w:ind/>
      <w:jc w:val="center"/>
    </w:pPr>
    <w:rPr>
      <w:sz w:val="20"/>
    </w:rPr>
  </w:style>
  <w:style w:styleId="Style_19_ch" w:type="character">
    <w:name w:val="Body Text 2"/>
    <w:basedOn w:val="Style_8_ch"/>
    <w:link w:val="Style_19"/>
    <w:rPr>
      <w:sz w:val="20"/>
    </w:rPr>
  </w:style>
  <w:style w:styleId="Style_2" w:type="paragraph">
    <w:name w:val="header"/>
    <w:basedOn w:val="Style_8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header"/>
    <w:basedOn w:val="Style_8_ch"/>
    <w:link w:val="Style_2"/>
  </w:style>
  <w:style w:styleId="Style_20" w:type="paragraph">
    <w:basedOn w:val="Style_8"/>
    <w:link w:val="Style_20_ch"/>
    <w:semiHidden w:val="1"/>
    <w:unhideWhenUsed w:val="1"/>
    <w:pPr>
      <w:spacing w:after="160" w:line="240" w:lineRule="exact"/>
      <w:ind/>
    </w:pPr>
    <w:rPr>
      <w:sz w:val="28"/>
    </w:rPr>
  </w:style>
  <w:style w:styleId="Style_20_ch" w:type="character">
    <w:basedOn w:val="Style_8_ch"/>
    <w:link w:val="Style_20"/>
    <w:semiHidden w:val="1"/>
    <w:unhideWhenUsed w:val="1"/>
    <w:rPr>
      <w:sz w:val="28"/>
    </w:rPr>
  </w:style>
  <w:style w:styleId="Style_21" w:type="paragraph">
    <w:name w:val="Style5"/>
    <w:basedOn w:val="Style_8"/>
    <w:link w:val="Style_21_ch"/>
    <w:pPr>
      <w:widowControl w:val="0"/>
      <w:spacing w:line="323" w:lineRule="exact"/>
      <w:ind w:firstLine="691"/>
      <w:jc w:val="both"/>
    </w:pPr>
  </w:style>
  <w:style w:styleId="Style_21_ch" w:type="character">
    <w:name w:val="Style5"/>
    <w:basedOn w:val="Style_8_ch"/>
    <w:link w:val="Style_21"/>
  </w:style>
  <w:style w:styleId="Style_22" w:type="paragraph">
    <w:name w:val="heading 5"/>
    <w:next w:val="Style_8"/>
    <w:link w:val="Style_22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22_ch" w:type="character">
    <w:name w:val="heading 5"/>
    <w:link w:val="Style_22"/>
    <w:rPr>
      <w:rFonts w:ascii="XO Thames" w:hAnsi="XO Thames"/>
      <w:b w:val="1"/>
      <w:color w:val="000000"/>
      <w:sz w:val="22"/>
    </w:rPr>
  </w:style>
  <w:style w:styleId="Style_23" w:type="paragraph">
    <w:name w:val="Font Style15"/>
    <w:link w:val="Style_23_ch"/>
    <w:rPr>
      <w:rFonts w:ascii="Times New Roman" w:hAnsi="Times New Roman"/>
      <w:sz w:val="28"/>
    </w:rPr>
  </w:style>
  <w:style w:styleId="Style_23_ch" w:type="character">
    <w:name w:val="Font Style15"/>
    <w:link w:val="Style_23"/>
    <w:rPr>
      <w:rFonts w:ascii="Times New Roman" w:hAnsi="Times New Roman"/>
      <w:sz w:val="28"/>
    </w:rPr>
  </w:style>
  <w:style w:styleId="Style_7" w:type="paragraph">
    <w:name w:val="heading 1"/>
    <w:basedOn w:val="Style_8"/>
    <w:next w:val="Style_8"/>
    <w:link w:val="Style_7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7_ch" w:type="character">
    <w:name w:val="heading 1"/>
    <w:basedOn w:val="Style_8_ch"/>
    <w:link w:val="Style_7"/>
    <w:rPr>
      <w:rFonts w:ascii="Arial" w:hAnsi="Arial"/>
      <w:b w:val="1"/>
      <w:sz w:val="32"/>
    </w:rPr>
  </w:style>
  <w:style w:styleId="Style_24" w:type="paragraph">
    <w:name w:val="text_osn1"/>
    <w:basedOn w:val="Style_16"/>
    <w:link w:val="Style_24_ch"/>
  </w:style>
  <w:style w:styleId="Style_24_ch" w:type="character">
    <w:name w:val="text_osn1"/>
    <w:basedOn w:val="Style_16_ch"/>
    <w:link w:val="Style_24"/>
  </w:style>
  <w:style w:styleId="Style_25" w:type="paragraph">
    <w:name w:val="footer"/>
    <w:basedOn w:val="Style_8"/>
    <w:link w:val="Style_25_ch"/>
    <w:pPr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8_ch"/>
    <w:link w:val="Style_25"/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/>
      <w:jc w:val="left"/>
    </w:pPr>
    <w:rPr>
      <w:rFonts w:ascii="XO Thames" w:hAnsi="XO Thames"/>
      <w:sz w:val="22"/>
    </w:rPr>
  </w:style>
  <w:style w:styleId="Style_27_ch" w:type="character">
    <w:name w:val="Footnote"/>
    <w:link w:val="Style_27"/>
    <w:rPr>
      <w:rFonts w:ascii="XO Thames" w:hAnsi="XO Thames"/>
      <w:sz w:val="22"/>
    </w:rPr>
  </w:style>
  <w:style w:styleId="Style_28" w:type="paragraph">
    <w:name w:val="toc 1"/>
    <w:next w:val="Style_8"/>
    <w:link w:val="Style_28_ch"/>
    <w:uiPriority w:val="39"/>
    <w:pPr>
      <w:ind w:firstLine="0" w:left="0"/>
    </w:pPr>
    <w:rPr>
      <w:rFonts w:ascii="XO Thames" w:hAnsi="XO Thames"/>
      <w:b w:val="1"/>
    </w:rPr>
  </w:style>
  <w:style w:styleId="Style_28_ch" w:type="character">
    <w:name w:val="toc 1"/>
    <w:link w:val="Style_28"/>
    <w:rPr>
      <w:rFonts w:ascii="XO Thames" w:hAnsi="XO Thames"/>
      <w:b w:val="1"/>
    </w:rPr>
  </w:style>
  <w:style w:styleId="Style_29" w:type="paragraph">
    <w:name w:val="Header and Footer"/>
    <w:link w:val="Style_29_ch"/>
    <w:pPr>
      <w:spacing w:line="360" w:lineRule="auto"/>
      <w:ind/>
    </w:pPr>
    <w:rPr>
      <w:rFonts w:ascii="XO Thames" w:hAnsi="XO Thames"/>
      <w:sz w:val="20"/>
    </w:rPr>
  </w:style>
  <w:style w:styleId="Style_29_ch" w:type="character">
    <w:name w:val="Header and Footer"/>
    <w:link w:val="Style_29"/>
    <w:rPr>
      <w:rFonts w:ascii="XO Thames" w:hAnsi="XO Thames"/>
      <w:sz w:val="20"/>
    </w:rPr>
  </w:style>
  <w:style w:styleId="Style_30" w:type="paragraph">
    <w:name w:val="toc 9"/>
    <w:next w:val="Style_8"/>
    <w:link w:val="Style_30_ch"/>
    <w:uiPriority w:val="39"/>
    <w:pPr>
      <w:ind w:firstLine="0" w:left="1600"/>
    </w:pPr>
  </w:style>
  <w:style w:styleId="Style_30_ch" w:type="character">
    <w:name w:val="toc 9"/>
    <w:link w:val="Style_30"/>
  </w:style>
  <w:style w:styleId="Style_31" w:type="paragraph">
    <w:name w:val="ConsPlusNonformat"/>
    <w:link w:val="Style_31_ch"/>
    <w:pPr>
      <w:widowControl w:val="0"/>
      <w:ind/>
    </w:pPr>
    <w:rPr>
      <w:rFonts w:ascii="Courier New" w:hAnsi="Courier New"/>
    </w:rPr>
  </w:style>
  <w:style w:styleId="Style_31_ch" w:type="character">
    <w:name w:val="ConsPlusNonformat"/>
    <w:link w:val="Style_31"/>
    <w:rPr>
      <w:rFonts w:ascii="Courier New" w:hAnsi="Courier New"/>
    </w:rPr>
  </w:style>
  <w:style w:styleId="Style_32" w:type="paragraph">
    <w:name w:val="toc 8"/>
    <w:next w:val="Style_8"/>
    <w:link w:val="Style_32_ch"/>
    <w:uiPriority w:val="39"/>
    <w:pPr>
      <w:ind w:firstLine="0" w:left="1400"/>
    </w:pPr>
  </w:style>
  <w:style w:styleId="Style_32_ch" w:type="character">
    <w:name w:val="toc 8"/>
    <w:link w:val="Style_32"/>
  </w:style>
  <w:style w:styleId="Style_33" w:type="paragraph">
    <w:name w:val="Font Style12"/>
    <w:link w:val="Style_33_ch"/>
    <w:rPr>
      <w:rFonts w:ascii="Times New Roman" w:hAnsi="Times New Roman"/>
      <w:sz w:val="26"/>
    </w:rPr>
  </w:style>
  <w:style w:styleId="Style_33_ch" w:type="character">
    <w:name w:val="Font Style12"/>
    <w:link w:val="Style_33"/>
    <w:rPr>
      <w:rFonts w:ascii="Times New Roman" w:hAnsi="Times New Roman"/>
      <w:sz w:val="26"/>
    </w:rPr>
  </w:style>
  <w:style w:styleId="Style_34" w:type="paragraph">
    <w:name w:val="toc 5"/>
    <w:next w:val="Style_8"/>
    <w:link w:val="Style_34_ch"/>
    <w:uiPriority w:val="39"/>
    <w:pPr>
      <w:ind w:firstLine="0" w:left="800"/>
    </w:pPr>
  </w:style>
  <w:style w:styleId="Style_34_ch" w:type="character">
    <w:name w:val="toc 5"/>
    <w:link w:val="Style_34"/>
  </w:style>
  <w:style w:styleId="Style_35" w:type="paragraph">
    <w:name w:val="Font Style29"/>
    <w:link w:val="Style_35_ch"/>
    <w:rPr>
      <w:rFonts w:ascii="Times New Roman" w:hAnsi="Times New Roman"/>
      <w:sz w:val="26"/>
    </w:rPr>
  </w:style>
  <w:style w:styleId="Style_35_ch" w:type="character">
    <w:name w:val="Font Style29"/>
    <w:link w:val="Style_35"/>
    <w:rPr>
      <w:rFonts w:ascii="Times New Roman" w:hAnsi="Times New Roman"/>
      <w:sz w:val="26"/>
    </w:rPr>
  </w:style>
  <w:style w:styleId="Style_36" w:type="paragraph">
    <w:name w:val="Знак Знак1"/>
    <w:link w:val="Style_36_ch"/>
    <w:rPr>
      <w:rFonts w:ascii="Arial" w:hAnsi="Arial"/>
      <w:b w:val="1"/>
      <w:sz w:val="32"/>
    </w:rPr>
  </w:style>
  <w:style w:styleId="Style_36_ch" w:type="character">
    <w:name w:val="Знак Знак1"/>
    <w:link w:val="Style_36"/>
    <w:rPr>
      <w:rFonts w:ascii="Arial" w:hAnsi="Arial"/>
      <w:b w:val="1"/>
      <w:sz w:val="32"/>
    </w:rPr>
  </w:style>
  <w:style w:styleId="Style_37" w:type="paragraph">
    <w:name w:val="Normal (Web)"/>
    <w:basedOn w:val="Style_8"/>
    <w:link w:val="Style_37_ch"/>
    <w:pPr>
      <w:spacing w:afterAutospacing="on" w:beforeAutospacing="on"/>
      <w:ind/>
    </w:pPr>
  </w:style>
  <w:style w:styleId="Style_37_ch" w:type="character">
    <w:name w:val="Normal (Web)"/>
    <w:basedOn w:val="Style_8_ch"/>
    <w:link w:val="Style_37"/>
  </w:style>
  <w:style w:styleId="Style_1" w:type="paragraph">
    <w:name w:val="page number"/>
    <w:basedOn w:val="Style_16"/>
    <w:link w:val="Style_1_ch"/>
  </w:style>
  <w:style w:styleId="Style_1_ch" w:type="character">
    <w:name w:val="page number"/>
    <w:basedOn w:val="Style_16_ch"/>
    <w:link w:val="Style_1"/>
  </w:style>
  <w:style w:styleId="Style_38" w:type="paragraph">
    <w:name w:val="ConsPlusNormal"/>
    <w:link w:val="Style_38_ch"/>
    <w:pPr>
      <w:widowControl w:val="0"/>
      <w:ind w:firstLine="720"/>
    </w:pPr>
    <w:rPr>
      <w:rFonts w:ascii="Arial" w:hAnsi="Arial"/>
    </w:rPr>
  </w:style>
  <w:style w:styleId="Style_38_ch" w:type="character">
    <w:name w:val="ConsPlusNormal"/>
    <w:link w:val="Style_38"/>
    <w:rPr>
      <w:rFonts w:ascii="Arial" w:hAnsi="Arial"/>
    </w:rPr>
  </w:style>
  <w:style w:styleId="Style_39" w:type="paragraph">
    <w:name w:val="Subtitle"/>
    <w:next w:val="Style_8"/>
    <w:link w:val="Style_39_ch"/>
    <w:uiPriority w:val="11"/>
    <w:qFormat/>
    <w:rPr>
      <w:rFonts w:ascii="XO Thames" w:hAnsi="XO Thames"/>
      <w:i w:val="1"/>
      <w:color w:val="616161"/>
      <w:sz w:val="24"/>
    </w:rPr>
  </w:style>
  <w:style w:styleId="Style_39_ch" w:type="character">
    <w:name w:val="Subtitle"/>
    <w:link w:val="Style_39"/>
    <w:rPr>
      <w:rFonts w:ascii="XO Thames" w:hAnsi="XO Thames"/>
      <w:i w:val="1"/>
      <w:color w:val="616161"/>
      <w:sz w:val="24"/>
    </w:rPr>
  </w:style>
  <w:style w:styleId="Style_40" w:type="paragraph">
    <w:name w:val="toc 10"/>
    <w:next w:val="Style_8"/>
    <w:link w:val="Style_40_ch"/>
    <w:uiPriority w:val="39"/>
    <w:pPr>
      <w:ind w:firstLine="0" w:left="1800"/>
    </w:pPr>
  </w:style>
  <w:style w:styleId="Style_40_ch" w:type="character">
    <w:name w:val="toc 10"/>
    <w:link w:val="Style_40"/>
  </w:style>
  <w:style w:styleId="Style_41" w:type="paragraph">
    <w:name w:val="Title"/>
    <w:basedOn w:val="Style_8"/>
    <w:link w:val="Style_41_ch"/>
    <w:uiPriority w:val="10"/>
    <w:qFormat/>
    <w:pPr>
      <w:ind/>
      <w:jc w:val="center"/>
    </w:pPr>
    <w:rPr>
      <w:sz w:val="28"/>
    </w:rPr>
  </w:style>
  <w:style w:styleId="Style_41_ch" w:type="character">
    <w:name w:val="Title"/>
    <w:basedOn w:val="Style_8_ch"/>
    <w:link w:val="Style_41"/>
    <w:rPr>
      <w:sz w:val="28"/>
    </w:rPr>
  </w:style>
  <w:style w:styleId="Style_42" w:type="paragraph">
    <w:name w:val="heading 4"/>
    <w:next w:val="Style_8"/>
    <w:link w:val="Style_4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42_ch" w:type="character">
    <w:name w:val="heading 4"/>
    <w:link w:val="Style_42"/>
    <w:rPr>
      <w:rFonts w:ascii="XO Thames" w:hAnsi="XO Thames"/>
      <w:b w:val="1"/>
      <w:color w:val="595959"/>
      <w:sz w:val="26"/>
    </w:rPr>
  </w:style>
  <w:style w:styleId="Style_43" w:type="paragraph">
    <w:name w:val="Balloon Text"/>
    <w:basedOn w:val="Style_8"/>
    <w:link w:val="Style_43_ch"/>
    <w:rPr>
      <w:rFonts w:ascii="Tahoma" w:hAnsi="Tahoma"/>
      <w:sz w:val="16"/>
    </w:rPr>
  </w:style>
  <w:style w:styleId="Style_43_ch" w:type="character">
    <w:name w:val="Balloon Text"/>
    <w:basedOn w:val="Style_8_ch"/>
    <w:link w:val="Style_43"/>
    <w:rPr>
      <w:rFonts w:ascii="Tahoma" w:hAnsi="Tahoma"/>
      <w:sz w:val="16"/>
    </w:rPr>
  </w:style>
  <w:style w:styleId="Style_44" w:type="paragraph">
    <w:name w:val="heading 2"/>
    <w:next w:val="Style_8"/>
    <w:link w:val="Style_4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44_ch" w:type="character">
    <w:name w:val="heading 2"/>
    <w:link w:val="Style_44"/>
    <w:rPr>
      <w:rFonts w:ascii="XO Thames" w:hAnsi="XO Thames"/>
      <w:b w:val="1"/>
      <w:color w:val="00A0FF"/>
      <w:sz w:val="26"/>
    </w:rPr>
  </w:style>
  <w:style w:styleId="Style_45" w:type="paragraph">
    <w:name w:val="Нормальный (таблица)"/>
    <w:basedOn w:val="Style_8"/>
    <w:next w:val="Style_8"/>
    <w:link w:val="Style_45_ch"/>
    <w:pPr>
      <w:widowControl w:val="0"/>
      <w:ind/>
      <w:jc w:val="both"/>
    </w:pPr>
    <w:rPr>
      <w:rFonts w:ascii="Arial" w:hAnsi="Arial"/>
    </w:rPr>
  </w:style>
  <w:style w:styleId="Style_45_ch" w:type="character">
    <w:name w:val="Нормальный (таблица)"/>
    <w:basedOn w:val="Style_8_ch"/>
    <w:link w:val="Style_45"/>
    <w:rPr>
      <w:rFonts w:ascii="Arial" w:hAnsi="Arial"/>
    </w:rPr>
  </w:style>
  <w:style w:styleId="Style_46" w:type="paragraph">
    <w:name w:val="Style13"/>
    <w:basedOn w:val="Style_8"/>
    <w:link w:val="Style_46_ch"/>
    <w:pPr>
      <w:widowControl w:val="0"/>
      <w:spacing w:line="326" w:lineRule="exact"/>
      <w:ind w:firstLine="710"/>
      <w:jc w:val="both"/>
    </w:pPr>
  </w:style>
  <w:style w:styleId="Style_46_ch" w:type="character">
    <w:name w:val="Style13"/>
    <w:basedOn w:val="Style_8_ch"/>
    <w:link w:val="Style_46"/>
  </w:style>
  <w:style w:styleId="Style_47" w:type="paragraph">
    <w:name w:val=" Знак"/>
    <w:basedOn w:val="Style_8"/>
    <w:link w:val="Style_47_ch"/>
    <w:pPr>
      <w:spacing w:after="160" w:before="120" w:line="240" w:lineRule="exact"/>
      <w:ind/>
      <w:jc w:val="both"/>
    </w:pPr>
    <w:rPr>
      <w:rFonts w:ascii="Verdana" w:hAnsi="Verdana"/>
      <w:sz w:val="20"/>
    </w:rPr>
  </w:style>
  <w:style w:styleId="Style_47_ch" w:type="character">
    <w:name w:val=" Знак"/>
    <w:basedOn w:val="Style_8_ch"/>
    <w:link w:val="Style_47"/>
    <w:rPr>
      <w:rFonts w:ascii="Verdana" w:hAnsi="Verdana"/>
      <w:sz w:val="20"/>
    </w:rPr>
  </w:style>
  <w:style w:default="1" w:styleId="Style_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MyOffice-CoreFramework-Windows/17.2-694.174.3565.329.2@RELEASE-DESKTOP-PARSLEY-RC</Application>
</Properties>
</file>